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A3A74" w14:textId="4E8C6846" w:rsidR="00B06F94" w:rsidRDefault="00D11FF0" w:rsidP="00B06F94">
      <w:pPr>
        <w:jc w:val="center"/>
        <w:rPr>
          <w:rFonts w:ascii="Garamond" w:hAnsi="Garamond"/>
          <w:b/>
          <w:bCs/>
        </w:rPr>
      </w:pPr>
      <w:r w:rsidRPr="004E75A5">
        <w:rPr>
          <w:rFonts w:ascii="Garamond" w:hAnsi="Garamond"/>
          <w:b/>
          <w:bCs/>
        </w:rPr>
        <w:t xml:space="preserve">St John’s </w:t>
      </w:r>
      <w:r w:rsidR="00B06F94">
        <w:rPr>
          <w:rFonts w:ascii="Garamond" w:hAnsi="Garamond"/>
          <w:b/>
          <w:bCs/>
        </w:rPr>
        <w:t>s</w:t>
      </w:r>
      <w:r w:rsidRPr="004E75A5">
        <w:rPr>
          <w:rFonts w:ascii="Garamond" w:hAnsi="Garamond"/>
          <w:b/>
          <w:bCs/>
        </w:rPr>
        <w:t xml:space="preserve">tudy </w:t>
      </w:r>
      <w:r w:rsidR="00B06F94">
        <w:rPr>
          <w:rFonts w:ascii="Garamond" w:hAnsi="Garamond"/>
          <w:b/>
          <w:bCs/>
        </w:rPr>
        <w:t>s</w:t>
      </w:r>
      <w:r w:rsidRPr="004E75A5">
        <w:rPr>
          <w:rFonts w:ascii="Garamond" w:hAnsi="Garamond"/>
          <w:b/>
          <w:bCs/>
        </w:rPr>
        <w:t>kills</w:t>
      </w:r>
      <w:r w:rsidR="00B06F94">
        <w:rPr>
          <w:rFonts w:ascii="Garamond" w:hAnsi="Garamond"/>
          <w:b/>
          <w:bCs/>
        </w:rPr>
        <w:t xml:space="preserve">, </w:t>
      </w:r>
      <w:r w:rsidR="001B5479">
        <w:rPr>
          <w:rFonts w:ascii="Garamond" w:hAnsi="Garamond"/>
          <w:b/>
          <w:bCs/>
        </w:rPr>
        <w:t>wellbeing</w:t>
      </w:r>
      <w:r w:rsidR="00B06F94">
        <w:rPr>
          <w:rFonts w:ascii="Garamond" w:hAnsi="Garamond"/>
          <w:b/>
          <w:bCs/>
        </w:rPr>
        <w:t>, and equality</w:t>
      </w:r>
      <w:r w:rsidR="001B5479">
        <w:rPr>
          <w:rFonts w:ascii="Garamond" w:hAnsi="Garamond"/>
          <w:b/>
          <w:bCs/>
        </w:rPr>
        <w:t xml:space="preserve"> </w:t>
      </w:r>
      <w:r w:rsidRPr="004E75A5">
        <w:rPr>
          <w:rFonts w:ascii="Garamond" w:hAnsi="Garamond"/>
          <w:b/>
          <w:bCs/>
        </w:rPr>
        <w:t>session</w:t>
      </w:r>
      <w:r w:rsidR="001B5479">
        <w:rPr>
          <w:rFonts w:ascii="Garamond" w:hAnsi="Garamond"/>
          <w:b/>
          <w:bCs/>
        </w:rPr>
        <w:t>s</w:t>
      </w:r>
      <w:r w:rsidRPr="004E75A5">
        <w:rPr>
          <w:rFonts w:ascii="Garamond" w:hAnsi="Garamond"/>
          <w:b/>
          <w:bCs/>
        </w:rPr>
        <w:t xml:space="preserve"> for first year undergraduates</w:t>
      </w:r>
    </w:p>
    <w:p w14:paraId="62867CAC" w14:textId="652A76BE" w:rsidR="00F42D19" w:rsidRPr="004E75A5" w:rsidRDefault="00D11FF0" w:rsidP="00B06F94">
      <w:pPr>
        <w:jc w:val="center"/>
        <w:rPr>
          <w:rFonts w:ascii="Garamond" w:hAnsi="Garamond"/>
          <w:b/>
          <w:bCs/>
        </w:rPr>
      </w:pPr>
      <w:r w:rsidRPr="004E75A5">
        <w:rPr>
          <w:rFonts w:ascii="Garamond" w:hAnsi="Garamond"/>
          <w:b/>
          <w:bCs/>
        </w:rPr>
        <w:t>Michaelmas Term 2021</w:t>
      </w:r>
    </w:p>
    <w:p w14:paraId="7CBC8AEC" w14:textId="682A8747" w:rsidR="00D11FF0" w:rsidRPr="004E75A5" w:rsidRDefault="00D11FF0">
      <w:pPr>
        <w:rPr>
          <w:rFonts w:ascii="Garamond" w:hAnsi="Garamond"/>
        </w:rPr>
      </w:pPr>
    </w:p>
    <w:p w14:paraId="67EC6D4A" w14:textId="725FBEEF" w:rsidR="009C00B7" w:rsidRPr="004E75A5" w:rsidRDefault="00D11FF0">
      <w:pPr>
        <w:rPr>
          <w:rFonts w:ascii="Garamond" w:hAnsi="Garamond"/>
        </w:rPr>
      </w:pPr>
      <w:r w:rsidRPr="004E75A5">
        <w:rPr>
          <w:rFonts w:ascii="Garamond" w:hAnsi="Garamond"/>
        </w:rPr>
        <w:t>Welcome to St John’s.</w:t>
      </w:r>
      <w:r w:rsidR="009C00B7" w:rsidRPr="004E75A5">
        <w:rPr>
          <w:rFonts w:ascii="Garamond" w:hAnsi="Garamond"/>
        </w:rPr>
        <w:t xml:space="preserve"> </w:t>
      </w:r>
      <w:r w:rsidR="001B5479">
        <w:rPr>
          <w:rFonts w:ascii="Garamond" w:hAnsi="Garamond"/>
        </w:rPr>
        <w:t>We</w:t>
      </w:r>
      <w:r w:rsidR="009C00B7" w:rsidRPr="004E75A5">
        <w:rPr>
          <w:rFonts w:ascii="Garamond" w:hAnsi="Garamond"/>
        </w:rPr>
        <w:t xml:space="preserve"> look forward to meeting all of you in Week 0. </w:t>
      </w:r>
      <w:r w:rsidRPr="004E75A5">
        <w:rPr>
          <w:rFonts w:ascii="Garamond" w:hAnsi="Garamond"/>
        </w:rPr>
        <w:t xml:space="preserve"> </w:t>
      </w:r>
    </w:p>
    <w:p w14:paraId="17F28DDC" w14:textId="0C3D51D5" w:rsidR="00B06F94" w:rsidRDefault="00D11FF0" w:rsidP="00B06F94">
      <w:pPr>
        <w:rPr>
          <w:rFonts w:ascii="Garamond" w:hAnsi="Garamond"/>
        </w:rPr>
      </w:pPr>
      <w:r w:rsidRPr="004E75A5">
        <w:rPr>
          <w:rFonts w:ascii="Garamond" w:hAnsi="Garamond"/>
        </w:rPr>
        <w:t xml:space="preserve">The transition to learning at University is a big step up for all students. We have </w:t>
      </w:r>
      <w:r w:rsidR="009C00B7" w:rsidRPr="004E75A5">
        <w:rPr>
          <w:rFonts w:ascii="Garamond" w:hAnsi="Garamond"/>
        </w:rPr>
        <w:t>worked with the experts at the Oxford Study Skills Centre to</w:t>
      </w:r>
      <w:r w:rsidRPr="004E75A5">
        <w:rPr>
          <w:rFonts w:ascii="Garamond" w:hAnsi="Garamond"/>
        </w:rPr>
        <w:t xml:space="preserve"> put t</w:t>
      </w:r>
      <w:r w:rsidR="00B06F94">
        <w:rPr>
          <w:rFonts w:ascii="Garamond" w:hAnsi="Garamond"/>
        </w:rPr>
        <w:t>o</w:t>
      </w:r>
      <w:r w:rsidRPr="004E75A5">
        <w:rPr>
          <w:rFonts w:ascii="Garamond" w:hAnsi="Garamond"/>
        </w:rPr>
        <w:t>gether a series of sessions for Michaelmas term to cover areas which students frequently ask about, or can find challenging</w:t>
      </w:r>
      <w:r w:rsidR="00B06F94">
        <w:rPr>
          <w:rFonts w:ascii="Garamond" w:hAnsi="Garamond"/>
        </w:rPr>
        <w:t xml:space="preserve">. We are also running two </w:t>
      </w:r>
      <w:r w:rsidR="00B06F94" w:rsidRPr="00B06F94">
        <w:rPr>
          <w:rFonts w:ascii="Garamond" w:hAnsi="Garamond"/>
        </w:rPr>
        <w:t xml:space="preserve">workshops </w:t>
      </w:r>
      <w:r w:rsidR="00B06F94">
        <w:rPr>
          <w:rFonts w:ascii="Garamond" w:hAnsi="Garamond"/>
        </w:rPr>
        <w:t xml:space="preserve">with our Welfare Dean which </w:t>
      </w:r>
      <w:r w:rsidR="00B06F94" w:rsidRPr="00B06F94">
        <w:rPr>
          <w:rFonts w:ascii="Garamond" w:hAnsi="Garamond"/>
        </w:rPr>
        <w:t xml:space="preserve">focus on self-care and well-being. In Week 7 our Fellow for Equality will offer a workshop on the important subject of equality, diversity, and inclusion. </w:t>
      </w:r>
    </w:p>
    <w:p w14:paraId="2F6E470E" w14:textId="7FD03C6B" w:rsidR="00B06F94" w:rsidRDefault="00B06F94" w:rsidP="00B06F94">
      <w:pPr>
        <w:rPr>
          <w:rFonts w:ascii="Garamond" w:hAnsi="Garamond"/>
        </w:rPr>
      </w:pPr>
      <w:r>
        <w:rPr>
          <w:rFonts w:ascii="Garamond" w:hAnsi="Garamond"/>
        </w:rPr>
        <w:t xml:space="preserve">Together these sessions </w:t>
      </w:r>
      <w:r w:rsidRPr="004E75A5">
        <w:rPr>
          <w:rFonts w:ascii="Garamond" w:hAnsi="Garamond"/>
        </w:rPr>
        <w:t xml:space="preserve">should provide a friendly and helpful introduction to </w:t>
      </w:r>
      <w:r>
        <w:rPr>
          <w:rFonts w:ascii="Garamond" w:hAnsi="Garamond"/>
        </w:rPr>
        <w:t xml:space="preserve">life in College and </w:t>
      </w:r>
      <w:r w:rsidRPr="004E75A5">
        <w:rPr>
          <w:rFonts w:ascii="Garamond" w:hAnsi="Garamond"/>
        </w:rPr>
        <w:t>university learning</w:t>
      </w:r>
      <w:r>
        <w:rPr>
          <w:rFonts w:ascii="Garamond" w:hAnsi="Garamond"/>
        </w:rPr>
        <w:t>, to get you off to a really good start.</w:t>
      </w:r>
      <w:r w:rsidRPr="00B06F94">
        <w:rPr>
          <w:rFonts w:ascii="Garamond" w:hAnsi="Garamond"/>
        </w:rPr>
        <w:t xml:space="preserve"> </w:t>
      </w:r>
      <w:r w:rsidRPr="004E75A5">
        <w:rPr>
          <w:rFonts w:ascii="Garamond" w:hAnsi="Garamond"/>
        </w:rPr>
        <w:t>The intention is that all first</w:t>
      </w:r>
      <w:r>
        <w:rPr>
          <w:rFonts w:ascii="Garamond" w:hAnsi="Garamond"/>
        </w:rPr>
        <w:t>-</w:t>
      </w:r>
      <w:r w:rsidRPr="004E75A5">
        <w:rPr>
          <w:rFonts w:ascii="Garamond" w:hAnsi="Garamond"/>
        </w:rPr>
        <w:t xml:space="preserve">year students at St John’s attend </w:t>
      </w:r>
      <w:r>
        <w:rPr>
          <w:rFonts w:ascii="Garamond" w:hAnsi="Garamond"/>
        </w:rPr>
        <w:t xml:space="preserve">all </w:t>
      </w:r>
      <w:r w:rsidRPr="004E75A5">
        <w:rPr>
          <w:rFonts w:ascii="Garamond" w:hAnsi="Garamond"/>
        </w:rPr>
        <w:t xml:space="preserve">these </w:t>
      </w:r>
      <w:r>
        <w:rPr>
          <w:rFonts w:ascii="Garamond" w:hAnsi="Garamond"/>
        </w:rPr>
        <w:t xml:space="preserve">events. </w:t>
      </w:r>
    </w:p>
    <w:p w14:paraId="76808F50" w14:textId="77777777" w:rsidR="004E75A5" w:rsidRDefault="004E75A5" w:rsidP="004E75A5">
      <w:pPr>
        <w:rPr>
          <w:rFonts w:ascii="Garamond" w:hAnsi="Garamond"/>
          <w:b/>
          <w:bCs/>
        </w:rPr>
      </w:pPr>
    </w:p>
    <w:p w14:paraId="5499C11B" w14:textId="4B92F12D" w:rsidR="004E75A5" w:rsidRPr="004E75A5" w:rsidRDefault="004E75A5" w:rsidP="004E75A5">
      <w:pPr>
        <w:rPr>
          <w:rFonts w:ascii="Garamond" w:hAnsi="Garamond"/>
          <w:b/>
          <w:bCs/>
        </w:rPr>
      </w:pPr>
      <w:r w:rsidRPr="004E75A5">
        <w:rPr>
          <w:rFonts w:ascii="Garamond" w:hAnsi="Garamond"/>
          <w:b/>
          <w:bCs/>
        </w:rPr>
        <w:t xml:space="preserve">These sessions will be held at </w:t>
      </w:r>
      <w:proofErr w:type="gramStart"/>
      <w:r w:rsidRPr="004E75A5">
        <w:rPr>
          <w:rFonts w:ascii="Garamond" w:hAnsi="Garamond"/>
          <w:b/>
          <w:bCs/>
        </w:rPr>
        <w:t>12.30  -</w:t>
      </w:r>
      <w:proofErr w:type="gramEnd"/>
      <w:r w:rsidRPr="004E75A5">
        <w:rPr>
          <w:rFonts w:ascii="Garamond" w:hAnsi="Garamond"/>
          <w:b/>
          <w:bCs/>
        </w:rPr>
        <w:t xml:space="preserve"> 1.45</w:t>
      </w:r>
      <w:r>
        <w:rPr>
          <w:rFonts w:ascii="Garamond" w:hAnsi="Garamond"/>
          <w:b/>
          <w:bCs/>
        </w:rPr>
        <w:t>pm</w:t>
      </w:r>
      <w:r w:rsidRPr="004E75A5">
        <w:rPr>
          <w:rFonts w:ascii="Garamond" w:hAnsi="Garamond"/>
          <w:b/>
          <w:bCs/>
        </w:rPr>
        <w:t xml:space="preserve"> on Thursdays as below. </w:t>
      </w:r>
    </w:p>
    <w:p w14:paraId="0C9CC4E0" w14:textId="77777777" w:rsidR="004E75A5" w:rsidRPr="004E75A5" w:rsidRDefault="004E75A5" w:rsidP="004E75A5">
      <w:pPr>
        <w:rPr>
          <w:rFonts w:ascii="Garamond" w:hAnsi="Garamond"/>
          <w:b/>
          <w:bCs/>
        </w:rPr>
      </w:pPr>
      <w:r w:rsidRPr="004E75A5">
        <w:rPr>
          <w:rFonts w:ascii="Garamond" w:hAnsi="Garamond"/>
          <w:b/>
          <w:bCs/>
        </w:rPr>
        <w:t xml:space="preserve">We will offer you a free lunch at all of these sessions. </w:t>
      </w:r>
    </w:p>
    <w:p w14:paraId="690B2380" w14:textId="17540BEA" w:rsidR="004E75A5" w:rsidRPr="004E75A5" w:rsidRDefault="004E75A5">
      <w:pPr>
        <w:rPr>
          <w:rFonts w:ascii="Garamond" w:hAnsi="Garamond"/>
        </w:rPr>
      </w:pPr>
    </w:p>
    <w:p w14:paraId="0AEC270A" w14:textId="24A008CF" w:rsidR="00D11FF0" w:rsidRPr="004E75A5" w:rsidRDefault="00B06F94">
      <w:pPr>
        <w:rPr>
          <w:rFonts w:ascii="Garamond" w:hAnsi="Garamond"/>
        </w:rPr>
      </w:pPr>
      <w:r>
        <w:rPr>
          <w:rFonts w:ascii="Garamond" w:hAnsi="Garamond"/>
        </w:rPr>
        <w:t>Y</w:t>
      </w:r>
      <w:r w:rsidR="00D11FF0" w:rsidRPr="004E75A5">
        <w:rPr>
          <w:rFonts w:ascii="Garamond" w:hAnsi="Garamond"/>
        </w:rPr>
        <w:t xml:space="preserve">ou will </w:t>
      </w:r>
      <w:r>
        <w:rPr>
          <w:rFonts w:ascii="Garamond" w:hAnsi="Garamond"/>
        </w:rPr>
        <w:t xml:space="preserve">also </w:t>
      </w:r>
      <w:r w:rsidR="00D11FF0" w:rsidRPr="004E75A5">
        <w:rPr>
          <w:rFonts w:ascii="Garamond" w:hAnsi="Garamond"/>
        </w:rPr>
        <w:t xml:space="preserve">receive </w:t>
      </w:r>
      <w:r>
        <w:rPr>
          <w:rFonts w:ascii="Garamond" w:hAnsi="Garamond"/>
        </w:rPr>
        <w:t xml:space="preserve">advice </w:t>
      </w:r>
      <w:r w:rsidR="00D11FF0" w:rsidRPr="004E75A5">
        <w:rPr>
          <w:rFonts w:ascii="Garamond" w:hAnsi="Garamond"/>
        </w:rPr>
        <w:t xml:space="preserve">from tutors and departments, and </w:t>
      </w:r>
      <w:r>
        <w:rPr>
          <w:rFonts w:ascii="Garamond" w:hAnsi="Garamond"/>
        </w:rPr>
        <w:t xml:space="preserve">can find </w:t>
      </w:r>
      <w:r w:rsidR="00D11FF0" w:rsidRPr="004E75A5">
        <w:rPr>
          <w:rFonts w:ascii="Garamond" w:hAnsi="Garamond"/>
        </w:rPr>
        <w:t xml:space="preserve">central university resources </w:t>
      </w:r>
      <w:r>
        <w:rPr>
          <w:rFonts w:ascii="Garamond" w:hAnsi="Garamond"/>
        </w:rPr>
        <w:t xml:space="preserve">about the transition to university </w:t>
      </w:r>
      <w:r w:rsidR="00D11FF0" w:rsidRPr="004E75A5">
        <w:rPr>
          <w:rFonts w:ascii="Garamond" w:hAnsi="Garamond"/>
        </w:rPr>
        <w:t>here:</w:t>
      </w:r>
    </w:p>
    <w:p w14:paraId="232A37C9" w14:textId="58E2AF50" w:rsidR="00D11FF0" w:rsidRPr="004E75A5" w:rsidRDefault="00B42B3F">
      <w:pPr>
        <w:rPr>
          <w:rFonts w:ascii="Garamond" w:hAnsi="Garamond"/>
        </w:rPr>
      </w:pPr>
      <w:hyperlink r:id="rId7" w:history="1">
        <w:r w:rsidR="004E75A5" w:rsidRPr="004E75A5">
          <w:rPr>
            <w:rStyle w:val="Hyperlink"/>
            <w:rFonts w:ascii="Garamond" w:hAnsi="Garamond"/>
          </w:rPr>
          <w:t>https://www.ox.ac.uk/students/new/oxford-transition-support</w:t>
        </w:r>
      </w:hyperlink>
    </w:p>
    <w:p w14:paraId="0EBE5EE7" w14:textId="77777777" w:rsidR="004E75A5" w:rsidRPr="004E75A5" w:rsidRDefault="004E75A5">
      <w:pPr>
        <w:rPr>
          <w:rFonts w:ascii="Garamond" w:hAnsi="Garamond"/>
        </w:rPr>
      </w:pPr>
    </w:p>
    <w:p w14:paraId="104DBAD5" w14:textId="37BEDE45" w:rsidR="009C00B7" w:rsidRPr="004E75A5" w:rsidRDefault="004E75A5">
      <w:pPr>
        <w:rPr>
          <w:rFonts w:ascii="Garamond" w:hAnsi="Garamond"/>
        </w:rPr>
      </w:pPr>
      <w:r w:rsidRPr="004E75A5">
        <w:rPr>
          <w:rFonts w:ascii="Garamond" w:hAnsi="Garamond"/>
        </w:rPr>
        <w:t>We hope that this programme will help you</w:t>
      </w:r>
      <w:r w:rsidR="000F6F7C">
        <w:rPr>
          <w:rFonts w:ascii="Garamond" w:hAnsi="Garamond"/>
        </w:rPr>
        <w:t xml:space="preserve"> settle into life in St John’s</w:t>
      </w:r>
      <w:r w:rsidRPr="004E75A5">
        <w:rPr>
          <w:rFonts w:ascii="Garamond" w:hAnsi="Garamond"/>
        </w:rPr>
        <w:t xml:space="preserve">, and address any concerns you might have. There will be an opportunity </w:t>
      </w:r>
      <w:r w:rsidR="00570E43" w:rsidRPr="004E75A5">
        <w:rPr>
          <w:rFonts w:ascii="Garamond" w:hAnsi="Garamond"/>
        </w:rPr>
        <w:t xml:space="preserve">at all these sessions </w:t>
      </w:r>
      <w:r w:rsidRPr="004E75A5">
        <w:rPr>
          <w:rFonts w:ascii="Garamond" w:hAnsi="Garamond"/>
        </w:rPr>
        <w:t xml:space="preserve">to ask questions and discuss any areas of interest. </w:t>
      </w:r>
    </w:p>
    <w:p w14:paraId="16E7FC95" w14:textId="451212DA" w:rsidR="009C00B7" w:rsidRPr="004E75A5" w:rsidRDefault="009C00B7">
      <w:pPr>
        <w:rPr>
          <w:rFonts w:ascii="Garamond" w:hAnsi="Garamond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696"/>
        <w:gridCol w:w="2268"/>
        <w:gridCol w:w="2268"/>
        <w:gridCol w:w="2977"/>
      </w:tblGrid>
      <w:tr w:rsidR="009C00B7" w:rsidRPr="004E75A5" w14:paraId="13605BEA" w14:textId="77777777" w:rsidTr="001B5479">
        <w:tc>
          <w:tcPr>
            <w:tcW w:w="1696" w:type="dxa"/>
            <w:shd w:val="clear" w:color="auto" w:fill="E7E6E6" w:themeFill="background2"/>
          </w:tcPr>
          <w:p w14:paraId="1BEBB9AA" w14:textId="77777777" w:rsidR="009C00B7" w:rsidRPr="004E75A5" w:rsidRDefault="009C00B7">
            <w:pPr>
              <w:rPr>
                <w:rFonts w:ascii="Garamond" w:hAnsi="Garamond"/>
                <w:b/>
                <w:bCs/>
              </w:rPr>
            </w:pPr>
            <w:r w:rsidRPr="004E75A5">
              <w:rPr>
                <w:rFonts w:ascii="Garamond" w:hAnsi="Garamond"/>
                <w:b/>
                <w:bCs/>
              </w:rPr>
              <w:t>Week</w:t>
            </w:r>
          </w:p>
          <w:p w14:paraId="05410E1F" w14:textId="1D5689A8" w:rsidR="004E75A5" w:rsidRPr="004E75A5" w:rsidRDefault="004E75A5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2268" w:type="dxa"/>
            <w:shd w:val="clear" w:color="auto" w:fill="E7E6E6" w:themeFill="background2"/>
          </w:tcPr>
          <w:p w14:paraId="2BC77A0E" w14:textId="236C4EAA" w:rsidR="009C00B7" w:rsidRPr="004E75A5" w:rsidRDefault="009C00B7">
            <w:pPr>
              <w:rPr>
                <w:rFonts w:ascii="Garamond" w:hAnsi="Garamond"/>
                <w:b/>
                <w:bCs/>
              </w:rPr>
            </w:pPr>
            <w:r w:rsidRPr="004E75A5">
              <w:rPr>
                <w:rFonts w:ascii="Garamond" w:hAnsi="Garamond"/>
                <w:b/>
                <w:bCs/>
              </w:rPr>
              <w:t>Date and time</w:t>
            </w:r>
          </w:p>
        </w:tc>
        <w:tc>
          <w:tcPr>
            <w:tcW w:w="2268" w:type="dxa"/>
            <w:shd w:val="clear" w:color="auto" w:fill="E7E6E6" w:themeFill="background2"/>
          </w:tcPr>
          <w:p w14:paraId="1EA226CE" w14:textId="3D248051" w:rsidR="009C00B7" w:rsidRPr="004E75A5" w:rsidRDefault="004E75A5">
            <w:pPr>
              <w:rPr>
                <w:rFonts w:ascii="Garamond" w:hAnsi="Garamond"/>
                <w:b/>
                <w:bCs/>
              </w:rPr>
            </w:pPr>
            <w:r w:rsidRPr="004E75A5">
              <w:rPr>
                <w:rFonts w:ascii="Garamond" w:hAnsi="Garamond"/>
                <w:b/>
                <w:bCs/>
              </w:rPr>
              <w:t xml:space="preserve">Time and </w:t>
            </w:r>
            <w:r w:rsidR="009C00B7" w:rsidRPr="004E75A5">
              <w:rPr>
                <w:rFonts w:ascii="Garamond" w:hAnsi="Garamond"/>
                <w:b/>
                <w:bCs/>
              </w:rPr>
              <w:t>Venue</w:t>
            </w:r>
          </w:p>
        </w:tc>
        <w:tc>
          <w:tcPr>
            <w:tcW w:w="2977" w:type="dxa"/>
            <w:shd w:val="clear" w:color="auto" w:fill="E7E6E6" w:themeFill="background2"/>
          </w:tcPr>
          <w:p w14:paraId="4DB77DC2" w14:textId="31314A20" w:rsidR="009C00B7" w:rsidRPr="004E75A5" w:rsidRDefault="009C00B7">
            <w:pPr>
              <w:rPr>
                <w:rFonts w:ascii="Garamond" w:hAnsi="Garamond"/>
                <w:b/>
                <w:bCs/>
              </w:rPr>
            </w:pPr>
            <w:r w:rsidRPr="004E75A5">
              <w:rPr>
                <w:rFonts w:ascii="Garamond" w:hAnsi="Garamond"/>
                <w:b/>
                <w:bCs/>
              </w:rPr>
              <w:t>Topic</w:t>
            </w:r>
          </w:p>
        </w:tc>
      </w:tr>
      <w:tr w:rsidR="009C00B7" w:rsidRPr="004E75A5" w14:paraId="6BADD6A6" w14:textId="77777777" w:rsidTr="001B5479">
        <w:tc>
          <w:tcPr>
            <w:tcW w:w="1696" w:type="dxa"/>
          </w:tcPr>
          <w:p w14:paraId="65B85B58" w14:textId="77777777" w:rsidR="009C00B7" w:rsidRPr="004E75A5" w:rsidRDefault="009C00B7" w:rsidP="009C00B7">
            <w:pPr>
              <w:rPr>
                <w:rFonts w:ascii="Garamond" w:hAnsi="Garamond"/>
              </w:rPr>
            </w:pPr>
            <w:r w:rsidRPr="004E75A5">
              <w:rPr>
                <w:rFonts w:ascii="Garamond" w:hAnsi="Garamond"/>
                <w:b/>
                <w:bCs/>
              </w:rPr>
              <w:t>1</w:t>
            </w:r>
            <w:r w:rsidRPr="004E75A5">
              <w:rPr>
                <w:rFonts w:ascii="Garamond" w:hAnsi="Garamond"/>
              </w:rPr>
              <w:t xml:space="preserve"> - Thursday</w:t>
            </w:r>
          </w:p>
          <w:p w14:paraId="72B2CAB7" w14:textId="16F91FF3" w:rsidR="009C00B7" w:rsidRPr="004E75A5" w:rsidRDefault="009C00B7" w:rsidP="009C00B7">
            <w:pPr>
              <w:rPr>
                <w:rFonts w:ascii="Garamond" w:hAnsi="Garamond"/>
              </w:rPr>
            </w:pPr>
          </w:p>
        </w:tc>
        <w:tc>
          <w:tcPr>
            <w:tcW w:w="2268" w:type="dxa"/>
          </w:tcPr>
          <w:p w14:paraId="5017BCD9" w14:textId="38CD75BE" w:rsidR="009C00B7" w:rsidRPr="004E75A5" w:rsidRDefault="004E75A5">
            <w:pPr>
              <w:rPr>
                <w:rFonts w:ascii="Garamond" w:hAnsi="Garamond"/>
              </w:rPr>
            </w:pPr>
            <w:r w:rsidRPr="004E75A5">
              <w:rPr>
                <w:rFonts w:ascii="Garamond" w:hAnsi="Garamond"/>
              </w:rPr>
              <w:t>14</w:t>
            </w:r>
            <w:r w:rsidRPr="004E75A5">
              <w:rPr>
                <w:rFonts w:ascii="Garamond" w:hAnsi="Garamond"/>
                <w:vertAlign w:val="superscript"/>
              </w:rPr>
              <w:t>th</w:t>
            </w:r>
            <w:r w:rsidRPr="004E75A5">
              <w:rPr>
                <w:rFonts w:ascii="Garamond" w:hAnsi="Garamond"/>
              </w:rPr>
              <w:t xml:space="preserve"> October</w:t>
            </w:r>
          </w:p>
        </w:tc>
        <w:tc>
          <w:tcPr>
            <w:tcW w:w="2268" w:type="dxa"/>
          </w:tcPr>
          <w:p w14:paraId="39B4C01A" w14:textId="3FA9157C" w:rsidR="009C00B7" w:rsidRPr="004E75A5" w:rsidRDefault="004E75A5">
            <w:pPr>
              <w:rPr>
                <w:rFonts w:ascii="Garamond" w:hAnsi="Garamond"/>
              </w:rPr>
            </w:pPr>
            <w:r w:rsidRPr="004E75A5">
              <w:rPr>
                <w:rFonts w:ascii="Garamond" w:hAnsi="Garamond"/>
              </w:rPr>
              <w:t>Garden Quad Reception Room</w:t>
            </w:r>
            <w:r>
              <w:rPr>
                <w:rFonts w:ascii="Garamond" w:hAnsi="Garamond"/>
              </w:rPr>
              <w:t>,</w:t>
            </w:r>
            <w:r w:rsidRPr="004E75A5">
              <w:rPr>
                <w:rFonts w:ascii="Garamond" w:hAnsi="Garamond"/>
              </w:rPr>
              <w:t xml:space="preserve"> 12.30-1.45pm</w:t>
            </w:r>
          </w:p>
        </w:tc>
        <w:tc>
          <w:tcPr>
            <w:tcW w:w="2977" w:type="dxa"/>
          </w:tcPr>
          <w:p w14:paraId="707DC829" w14:textId="5AB57ACD" w:rsidR="001B5479" w:rsidRPr="001B5479" w:rsidRDefault="001B5479" w:rsidP="001B5479">
            <w:pPr>
              <w:rPr>
                <w:rFonts w:ascii="Garamond" w:hAnsi="Garamond"/>
                <w:iCs/>
              </w:rPr>
            </w:pPr>
            <w:r w:rsidRPr="001B5479">
              <w:rPr>
                <w:rFonts w:ascii="Garamond" w:hAnsi="Garamond"/>
                <w:iCs/>
              </w:rPr>
              <w:t>How to flourish as a student – self-care for beginners</w:t>
            </w:r>
          </w:p>
          <w:p w14:paraId="663A752B" w14:textId="0F3E9F9B" w:rsidR="009C00B7" w:rsidRPr="004E75A5" w:rsidRDefault="009C00B7">
            <w:pPr>
              <w:rPr>
                <w:rFonts w:ascii="Garamond" w:hAnsi="Garamond"/>
              </w:rPr>
            </w:pPr>
          </w:p>
        </w:tc>
      </w:tr>
      <w:tr w:rsidR="009C00B7" w:rsidRPr="004E75A5" w14:paraId="1A8911EE" w14:textId="77777777" w:rsidTr="001B5479">
        <w:tc>
          <w:tcPr>
            <w:tcW w:w="1696" w:type="dxa"/>
          </w:tcPr>
          <w:p w14:paraId="0545A1CC" w14:textId="77777777" w:rsidR="009C00B7" w:rsidRPr="004E75A5" w:rsidRDefault="009C00B7" w:rsidP="009C00B7">
            <w:pPr>
              <w:rPr>
                <w:rFonts w:ascii="Garamond" w:hAnsi="Garamond"/>
              </w:rPr>
            </w:pPr>
            <w:proofErr w:type="gramStart"/>
            <w:r w:rsidRPr="004E75A5">
              <w:rPr>
                <w:rFonts w:ascii="Garamond" w:hAnsi="Garamond"/>
                <w:b/>
                <w:bCs/>
              </w:rPr>
              <w:t>2</w:t>
            </w:r>
            <w:r w:rsidRPr="004E75A5">
              <w:rPr>
                <w:rFonts w:ascii="Garamond" w:hAnsi="Garamond"/>
              </w:rPr>
              <w:t xml:space="preserve">  -</w:t>
            </w:r>
            <w:proofErr w:type="gramEnd"/>
            <w:r w:rsidRPr="004E75A5">
              <w:rPr>
                <w:rFonts w:ascii="Garamond" w:hAnsi="Garamond"/>
              </w:rPr>
              <w:t xml:space="preserve"> Thursday</w:t>
            </w:r>
          </w:p>
          <w:p w14:paraId="07108AF4" w14:textId="572CD5C5" w:rsidR="009C00B7" w:rsidRPr="004E75A5" w:rsidRDefault="009C00B7" w:rsidP="009C00B7">
            <w:pPr>
              <w:rPr>
                <w:rFonts w:ascii="Garamond" w:hAnsi="Garamond"/>
              </w:rPr>
            </w:pPr>
          </w:p>
        </w:tc>
        <w:tc>
          <w:tcPr>
            <w:tcW w:w="2268" w:type="dxa"/>
          </w:tcPr>
          <w:p w14:paraId="0F4BB58F" w14:textId="77777777" w:rsidR="009C00B7" w:rsidRPr="004E75A5" w:rsidRDefault="009C00B7" w:rsidP="009C00B7">
            <w:pPr>
              <w:rPr>
                <w:rFonts w:ascii="Garamond" w:hAnsi="Garamond"/>
              </w:rPr>
            </w:pPr>
            <w:r w:rsidRPr="004E75A5">
              <w:rPr>
                <w:rFonts w:ascii="Garamond" w:hAnsi="Garamond"/>
              </w:rPr>
              <w:t>21</w:t>
            </w:r>
            <w:r w:rsidRPr="004E75A5">
              <w:rPr>
                <w:rFonts w:ascii="Garamond" w:hAnsi="Garamond"/>
                <w:vertAlign w:val="superscript"/>
              </w:rPr>
              <w:t>st</w:t>
            </w:r>
            <w:r w:rsidRPr="004E75A5">
              <w:rPr>
                <w:rFonts w:ascii="Garamond" w:hAnsi="Garamond"/>
              </w:rPr>
              <w:t xml:space="preserve"> October</w:t>
            </w:r>
          </w:p>
          <w:p w14:paraId="20AF74CE" w14:textId="20C08ACE" w:rsidR="009C00B7" w:rsidRPr="004E75A5" w:rsidRDefault="009C00B7" w:rsidP="009C00B7">
            <w:pPr>
              <w:rPr>
                <w:rFonts w:ascii="Garamond" w:hAnsi="Garamond"/>
              </w:rPr>
            </w:pPr>
          </w:p>
        </w:tc>
        <w:tc>
          <w:tcPr>
            <w:tcW w:w="2268" w:type="dxa"/>
          </w:tcPr>
          <w:p w14:paraId="0620C53A" w14:textId="4A240389" w:rsidR="009C00B7" w:rsidRPr="004E75A5" w:rsidRDefault="004E75A5" w:rsidP="009C00B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“</w:t>
            </w:r>
          </w:p>
        </w:tc>
        <w:tc>
          <w:tcPr>
            <w:tcW w:w="2977" w:type="dxa"/>
          </w:tcPr>
          <w:p w14:paraId="323AF300" w14:textId="7FD784FB" w:rsidR="009C00B7" w:rsidRPr="004E75A5" w:rsidRDefault="004E75A5" w:rsidP="009C00B7">
            <w:pPr>
              <w:rPr>
                <w:rFonts w:ascii="Garamond" w:hAnsi="Garamond"/>
              </w:rPr>
            </w:pPr>
            <w:r w:rsidRPr="004E75A5">
              <w:rPr>
                <w:rFonts w:ascii="Garamond" w:hAnsi="Garamond"/>
              </w:rPr>
              <w:t>Reading and note taking; answering the question. </w:t>
            </w:r>
          </w:p>
        </w:tc>
      </w:tr>
      <w:tr w:rsidR="009C00B7" w:rsidRPr="004E75A5" w14:paraId="44113DAA" w14:textId="77777777" w:rsidTr="001B5479">
        <w:tc>
          <w:tcPr>
            <w:tcW w:w="1696" w:type="dxa"/>
          </w:tcPr>
          <w:p w14:paraId="7BFDF680" w14:textId="77777777" w:rsidR="009C00B7" w:rsidRPr="004E75A5" w:rsidRDefault="009C00B7" w:rsidP="009C00B7">
            <w:pPr>
              <w:rPr>
                <w:rFonts w:ascii="Garamond" w:hAnsi="Garamond"/>
              </w:rPr>
            </w:pPr>
            <w:r w:rsidRPr="004E75A5">
              <w:rPr>
                <w:rFonts w:ascii="Garamond" w:hAnsi="Garamond"/>
                <w:b/>
                <w:bCs/>
              </w:rPr>
              <w:t>3</w:t>
            </w:r>
            <w:r w:rsidRPr="004E75A5">
              <w:rPr>
                <w:rFonts w:ascii="Garamond" w:hAnsi="Garamond"/>
              </w:rPr>
              <w:t xml:space="preserve"> – Thursday</w:t>
            </w:r>
          </w:p>
          <w:p w14:paraId="1781A384" w14:textId="6E11BAB5" w:rsidR="009C00B7" w:rsidRPr="004E75A5" w:rsidRDefault="009C00B7" w:rsidP="009C00B7">
            <w:pPr>
              <w:rPr>
                <w:rFonts w:ascii="Garamond" w:hAnsi="Garamond"/>
              </w:rPr>
            </w:pPr>
          </w:p>
        </w:tc>
        <w:tc>
          <w:tcPr>
            <w:tcW w:w="2268" w:type="dxa"/>
          </w:tcPr>
          <w:p w14:paraId="1DA85E9F" w14:textId="77777777" w:rsidR="009C00B7" w:rsidRPr="004E75A5" w:rsidRDefault="009C00B7" w:rsidP="009C00B7">
            <w:pPr>
              <w:rPr>
                <w:rFonts w:ascii="Garamond" w:hAnsi="Garamond"/>
              </w:rPr>
            </w:pPr>
            <w:r w:rsidRPr="004E75A5">
              <w:rPr>
                <w:rFonts w:ascii="Garamond" w:hAnsi="Garamond"/>
              </w:rPr>
              <w:t>28</w:t>
            </w:r>
            <w:r w:rsidRPr="004E75A5">
              <w:rPr>
                <w:rFonts w:ascii="Garamond" w:hAnsi="Garamond"/>
                <w:vertAlign w:val="superscript"/>
              </w:rPr>
              <w:t>th</w:t>
            </w:r>
            <w:r w:rsidRPr="004E75A5">
              <w:rPr>
                <w:rFonts w:ascii="Garamond" w:hAnsi="Garamond"/>
              </w:rPr>
              <w:t xml:space="preserve"> October</w:t>
            </w:r>
          </w:p>
          <w:p w14:paraId="636AC070" w14:textId="77777777" w:rsidR="009C00B7" w:rsidRPr="004E75A5" w:rsidRDefault="009C00B7" w:rsidP="009C00B7">
            <w:pPr>
              <w:rPr>
                <w:rFonts w:ascii="Garamond" w:hAnsi="Garamond"/>
              </w:rPr>
            </w:pPr>
          </w:p>
        </w:tc>
        <w:tc>
          <w:tcPr>
            <w:tcW w:w="2268" w:type="dxa"/>
          </w:tcPr>
          <w:p w14:paraId="11657F74" w14:textId="5F42CBBB" w:rsidR="009C00B7" w:rsidRPr="004E75A5" w:rsidRDefault="009C00B7" w:rsidP="009C00B7">
            <w:pPr>
              <w:rPr>
                <w:rFonts w:ascii="Garamond" w:hAnsi="Garamond"/>
              </w:rPr>
            </w:pPr>
            <w:r w:rsidRPr="004E75A5">
              <w:rPr>
                <w:rFonts w:ascii="Garamond" w:hAnsi="Garamond"/>
              </w:rPr>
              <w:t>“</w:t>
            </w:r>
          </w:p>
        </w:tc>
        <w:tc>
          <w:tcPr>
            <w:tcW w:w="2977" w:type="dxa"/>
          </w:tcPr>
          <w:p w14:paraId="7DD734CB" w14:textId="79298CB1" w:rsidR="009C00B7" w:rsidRPr="004E75A5" w:rsidRDefault="004E75A5" w:rsidP="009C00B7">
            <w:pPr>
              <w:rPr>
                <w:rFonts w:ascii="Garamond" w:hAnsi="Garamond"/>
              </w:rPr>
            </w:pPr>
            <w:r w:rsidRPr="004E75A5">
              <w:rPr>
                <w:rFonts w:ascii="Garamond" w:hAnsi="Garamond"/>
              </w:rPr>
              <w:t>What kind of learner are you?</w:t>
            </w:r>
          </w:p>
        </w:tc>
      </w:tr>
      <w:tr w:rsidR="009C00B7" w:rsidRPr="004E75A5" w14:paraId="276C7F2B" w14:textId="77777777" w:rsidTr="001B5479">
        <w:tc>
          <w:tcPr>
            <w:tcW w:w="1696" w:type="dxa"/>
          </w:tcPr>
          <w:p w14:paraId="7BC8D930" w14:textId="507D7530" w:rsidR="009C00B7" w:rsidRPr="004E75A5" w:rsidRDefault="009C00B7" w:rsidP="009C00B7">
            <w:pPr>
              <w:rPr>
                <w:rFonts w:ascii="Garamond" w:hAnsi="Garamond"/>
              </w:rPr>
            </w:pPr>
            <w:r w:rsidRPr="004E75A5">
              <w:rPr>
                <w:rFonts w:ascii="Garamond" w:hAnsi="Garamond"/>
                <w:b/>
                <w:bCs/>
              </w:rPr>
              <w:t>4</w:t>
            </w:r>
            <w:r w:rsidRPr="004E75A5">
              <w:rPr>
                <w:rFonts w:ascii="Garamond" w:hAnsi="Garamond"/>
              </w:rPr>
              <w:t xml:space="preserve"> – Thursday</w:t>
            </w:r>
          </w:p>
          <w:p w14:paraId="64778E94" w14:textId="3934B148" w:rsidR="009C00B7" w:rsidRPr="004E75A5" w:rsidRDefault="009C00B7" w:rsidP="009C00B7">
            <w:pPr>
              <w:rPr>
                <w:rFonts w:ascii="Garamond" w:hAnsi="Garamond"/>
              </w:rPr>
            </w:pPr>
          </w:p>
        </w:tc>
        <w:tc>
          <w:tcPr>
            <w:tcW w:w="2268" w:type="dxa"/>
          </w:tcPr>
          <w:p w14:paraId="59A5AC37" w14:textId="006EC3A1" w:rsidR="009C00B7" w:rsidRPr="004E75A5" w:rsidRDefault="009C00B7" w:rsidP="009C00B7">
            <w:pPr>
              <w:rPr>
                <w:rFonts w:ascii="Garamond" w:hAnsi="Garamond"/>
              </w:rPr>
            </w:pPr>
            <w:r w:rsidRPr="004E75A5">
              <w:rPr>
                <w:rFonts w:ascii="Garamond" w:hAnsi="Garamond"/>
              </w:rPr>
              <w:t>4</w:t>
            </w:r>
            <w:r w:rsidRPr="004E75A5">
              <w:rPr>
                <w:rFonts w:ascii="Garamond" w:hAnsi="Garamond"/>
                <w:vertAlign w:val="superscript"/>
              </w:rPr>
              <w:t>th</w:t>
            </w:r>
            <w:r w:rsidRPr="004E75A5">
              <w:rPr>
                <w:rFonts w:ascii="Garamond" w:hAnsi="Garamond"/>
              </w:rPr>
              <w:t xml:space="preserve"> November</w:t>
            </w:r>
          </w:p>
        </w:tc>
        <w:tc>
          <w:tcPr>
            <w:tcW w:w="2268" w:type="dxa"/>
          </w:tcPr>
          <w:p w14:paraId="43CC9BC3" w14:textId="44D0D110" w:rsidR="009C00B7" w:rsidRPr="004E75A5" w:rsidRDefault="009C00B7" w:rsidP="009C00B7">
            <w:pPr>
              <w:rPr>
                <w:rFonts w:ascii="Garamond" w:hAnsi="Garamond"/>
              </w:rPr>
            </w:pPr>
            <w:r w:rsidRPr="004E75A5">
              <w:rPr>
                <w:rFonts w:ascii="Garamond" w:hAnsi="Garamond"/>
              </w:rPr>
              <w:t>“</w:t>
            </w:r>
          </w:p>
        </w:tc>
        <w:tc>
          <w:tcPr>
            <w:tcW w:w="2977" w:type="dxa"/>
          </w:tcPr>
          <w:p w14:paraId="1B806341" w14:textId="15894100" w:rsidR="009C00B7" w:rsidRPr="004E75A5" w:rsidRDefault="004E75A5" w:rsidP="009C00B7">
            <w:pPr>
              <w:rPr>
                <w:rFonts w:ascii="Garamond" w:hAnsi="Garamond"/>
              </w:rPr>
            </w:pPr>
            <w:r w:rsidRPr="004E75A5">
              <w:rPr>
                <w:rFonts w:ascii="Garamond" w:hAnsi="Garamond"/>
              </w:rPr>
              <w:t>Time management </w:t>
            </w:r>
          </w:p>
        </w:tc>
      </w:tr>
      <w:tr w:rsidR="009C00B7" w:rsidRPr="004E75A5" w14:paraId="2AD3B57C" w14:textId="77777777" w:rsidTr="001B5479">
        <w:tc>
          <w:tcPr>
            <w:tcW w:w="1696" w:type="dxa"/>
          </w:tcPr>
          <w:p w14:paraId="1D9CD087" w14:textId="7AD0E90D" w:rsidR="009C00B7" w:rsidRPr="004E75A5" w:rsidRDefault="009C00B7" w:rsidP="009C00B7">
            <w:pPr>
              <w:rPr>
                <w:rFonts w:ascii="Garamond" w:hAnsi="Garamond"/>
              </w:rPr>
            </w:pPr>
            <w:r w:rsidRPr="004E75A5">
              <w:rPr>
                <w:rFonts w:ascii="Garamond" w:hAnsi="Garamond"/>
                <w:b/>
                <w:bCs/>
              </w:rPr>
              <w:t xml:space="preserve">5 </w:t>
            </w:r>
            <w:r w:rsidRPr="004E75A5">
              <w:rPr>
                <w:rFonts w:ascii="Garamond" w:hAnsi="Garamond"/>
              </w:rPr>
              <w:t>– Thursday</w:t>
            </w:r>
          </w:p>
          <w:p w14:paraId="08576433" w14:textId="3581F6FE" w:rsidR="009C00B7" w:rsidRPr="004E75A5" w:rsidRDefault="009C00B7" w:rsidP="009C00B7">
            <w:pPr>
              <w:rPr>
                <w:rFonts w:ascii="Garamond" w:hAnsi="Garamond"/>
              </w:rPr>
            </w:pPr>
          </w:p>
        </w:tc>
        <w:tc>
          <w:tcPr>
            <w:tcW w:w="2268" w:type="dxa"/>
          </w:tcPr>
          <w:p w14:paraId="1BABA842" w14:textId="70AADEC5" w:rsidR="009C00B7" w:rsidRPr="004E75A5" w:rsidRDefault="004E75A5" w:rsidP="009C00B7">
            <w:pPr>
              <w:rPr>
                <w:rFonts w:ascii="Garamond" w:hAnsi="Garamond"/>
              </w:rPr>
            </w:pPr>
            <w:r w:rsidRPr="004E75A5">
              <w:rPr>
                <w:rFonts w:ascii="Garamond" w:hAnsi="Garamond"/>
              </w:rPr>
              <w:t>11</w:t>
            </w:r>
            <w:r w:rsidRPr="004E75A5">
              <w:rPr>
                <w:rFonts w:ascii="Garamond" w:hAnsi="Garamond"/>
                <w:vertAlign w:val="superscript"/>
              </w:rPr>
              <w:t>th</w:t>
            </w:r>
            <w:r w:rsidRPr="004E75A5">
              <w:rPr>
                <w:rFonts w:ascii="Garamond" w:hAnsi="Garamond"/>
              </w:rPr>
              <w:t xml:space="preserve"> November</w:t>
            </w:r>
          </w:p>
        </w:tc>
        <w:tc>
          <w:tcPr>
            <w:tcW w:w="2268" w:type="dxa"/>
          </w:tcPr>
          <w:p w14:paraId="2362BA81" w14:textId="3290404D" w:rsidR="009C00B7" w:rsidRPr="004E75A5" w:rsidRDefault="004E75A5" w:rsidP="009C00B7">
            <w:pPr>
              <w:rPr>
                <w:rFonts w:ascii="Garamond" w:hAnsi="Garamond"/>
              </w:rPr>
            </w:pPr>
            <w:r w:rsidRPr="004E75A5">
              <w:rPr>
                <w:rFonts w:ascii="Garamond" w:hAnsi="Garamond"/>
              </w:rPr>
              <w:t>“</w:t>
            </w:r>
          </w:p>
        </w:tc>
        <w:tc>
          <w:tcPr>
            <w:tcW w:w="2977" w:type="dxa"/>
          </w:tcPr>
          <w:p w14:paraId="1D99A821" w14:textId="3253D041" w:rsidR="009C00B7" w:rsidRPr="001B5479" w:rsidRDefault="001B5479" w:rsidP="001B5479">
            <w:pPr>
              <w:rPr>
                <w:rFonts w:ascii="Garamond" w:hAnsi="Garamond"/>
                <w:iCs/>
              </w:rPr>
            </w:pPr>
            <w:r w:rsidRPr="001B5479">
              <w:rPr>
                <w:rFonts w:ascii="Garamond" w:hAnsi="Garamond"/>
                <w:iCs/>
              </w:rPr>
              <w:t>Dodging 5</w:t>
            </w:r>
            <w:r w:rsidRPr="001B5479">
              <w:rPr>
                <w:rFonts w:ascii="Garamond" w:hAnsi="Garamond"/>
                <w:iCs/>
                <w:vertAlign w:val="superscript"/>
              </w:rPr>
              <w:t>th</w:t>
            </w:r>
            <w:r w:rsidRPr="001B5479">
              <w:rPr>
                <w:rFonts w:ascii="Garamond" w:hAnsi="Garamond"/>
                <w:iCs/>
              </w:rPr>
              <w:t> week blues: self-care for the second half of term</w:t>
            </w:r>
          </w:p>
        </w:tc>
      </w:tr>
      <w:tr w:rsidR="009C00B7" w:rsidRPr="004E75A5" w14:paraId="5756E74F" w14:textId="77777777" w:rsidTr="001B5479">
        <w:tc>
          <w:tcPr>
            <w:tcW w:w="1696" w:type="dxa"/>
          </w:tcPr>
          <w:p w14:paraId="11B995FF" w14:textId="77777777" w:rsidR="009C00B7" w:rsidRPr="004E75A5" w:rsidRDefault="009C00B7" w:rsidP="009C00B7">
            <w:pPr>
              <w:rPr>
                <w:rFonts w:ascii="Garamond" w:hAnsi="Garamond"/>
              </w:rPr>
            </w:pPr>
            <w:r w:rsidRPr="004E75A5">
              <w:rPr>
                <w:rFonts w:ascii="Garamond" w:hAnsi="Garamond"/>
                <w:b/>
                <w:bCs/>
              </w:rPr>
              <w:t>6</w:t>
            </w:r>
            <w:r w:rsidRPr="004E75A5">
              <w:rPr>
                <w:rFonts w:ascii="Garamond" w:hAnsi="Garamond"/>
              </w:rPr>
              <w:t xml:space="preserve"> – Thursday</w:t>
            </w:r>
          </w:p>
          <w:p w14:paraId="16E61211" w14:textId="55ED2DF6" w:rsidR="009C00B7" w:rsidRPr="004E75A5" w:rsidRDefault="009C00B7" w:rsidP="009C00B7">
            <w:pPr>
              <w:rPr>
                <w:rFonts w:ascii="Garamond" w:hAnsi="Garamond"/>
              </w:rPr>
            </w:pPr>
          </w:p>
        </w:tc>
        <w:tc>
          <w:tcPr>
            <w:tcW w:w="2268" w:type="dxa"/>
          </w:tcPr>
          <w:p w14:paraId="134FDC9D" w14:textId="25257C26" w:rsidR="009C00B7" w:rsidRPr="004E75A5" w:rsidRDefault="009C00B7" w:rsidP="009C00B7">
            <w:pPr>
              <w:rPr>
                <w:rFonts w:ascii="Garamond" w:hAnsi="Garamond"/>
              </w:rPr>
            </w:pPr>
            <w:r w:rsidRPr="004E75A5">
              <w:rPr>
                <w:rFonts w:ascii="Garamond" w:hAnsi="Garamond"/>
              </w:rPr>
              <w:t>18</w:t>
            </w:r>
            <w:r w:rsidRPr="004E75A5">
              <w:rPr>
                <w:rFonts w:ascii="Garamond" w:hAnsi="Garamond"/>
                <w:vertAlign w:val="superscript"/>
              </w:rPr>
              <w:t>th</w:t>
            </w:r>
            <w:r w:rsidRPr="004E75A5">
              <w:rPr>
                <w:rFonts w:ascii="Garamond" w:hAnsi="Garamond"/>
              </w:rPr>
              <w:t xml:space="preserve"> November</w:t>
            </w:r>
          </w:p>
        </w:tc>
        <w:tc>
          <w:tcPr>
            <w:tcW w:w="2268" w:type="dxa"/>
          </w:tcPr>
          <w:p w14:paraId="79CF1C9E" w14:textId="2A18769A" w:rsidR="009C00B7" w:rsidRPr="004E75A5" w:rsidRDefault="009C00B7" w:rsidP="009C00B7">
            <w:pPr>
              <w:rPr>
                <w:rFonts w:ascii="Garamond" w:hAnsi="Garamond"/>
              </w:rPr>
            </w:pPr>
            <w:r w:rsidRPr="004E75A5">
              <w:rPr>
                <w:rFonts w:ascii="Garamond" w:hAnsi="Garamond"/>
              </w:rPr>
              <w:t>“</w:t>
            </w:r>
          </w:p>
        </w:tc>
        <w:tc>
          <w:tcPr>
            <w:tcW w:w="2977" w:type="dxa"/>
          </w:tcPr>
          <w:p w14:paraId="1989D256" w14:textId="4E7ACB63" w:rsidR="009C00B7" w:rsidRPr="004E75A5" w:rsidRDefault="004E75A5" w:rsidP="009C00B7">
            <w:pPr>
              <w:rPr>
                <w:rFonts w:ascii="Garamond" w:hAnsi="Garamond"/>
              </w:rPr>
            </w:pPr>
            <w:r w:rsidRPr="004E75A5">
              <w:rPr>
                <w:rFonts w:ascii="Garamond" w:hAnsi="Garamond"/>
              </w:rPr>
              <w:t>Writing skills and structuring</w:t>
            </w:r>
          </w:p>
        </w:tc>
      </w:tr>
      <w:tr w:rsidR="009C00B7" w:rsidRPr="004E75A5" w14:paraId="5E081F1D" w14:textId="77777777" w:rsidTr="001B5479">
        <w:tc>
          <w:tcPr>
            <w:tcW w:w="1696" w:type="dxa"/>
          </w:tcPr>
          <w:p w14:paraId="127BBF10" w14:textId="4F585659" w:rsidR="009C00B7" w:rsidRPr="004E75A5" w:rsidRDefault="009C00B7" w:rsidP="009C00B7">
            <w:pPr>
              <w:rPr>
                <w:rFonts w:ascii="Garamond" w:hAnsi="Garamond"/>
              </w:rPr>
            </w:pPr>
            <w:r w:rsidRPr="004E75A5">
              <w:rPr>
                <w:rFonts w:ascii="Garamond" w:hAnsi="Garamond"/>
                <w:b/>
                <w:bCs/>
              </w:rPr>
              <w:t>7</w:t>
            </w:r>
            <w:r w:rsidRPr="004E75A5">
              <w:rPr>
                <w:rFonts w:ascii="Garamond" w:hAnsi="Garamond"/>
              </w:rPr>
              <w:t xml:space="preserve"> – Thursday</w:t>
            </w:r>
          </w:p>
          <w:p w14:paraId="3BF4B923" w14:textId="07091F58" w:rsidR="009C00B7" w:rsidRPr="004E75A5" w:rsidRDefault="009C00B7" w:rsidP="009C00B7">
            <w:pPr>
              <w:rPr>
                <w:rFonts w:ascii="Garamond" w:hAnsi="Garamond"/>
              </w:rPr>
            </w:pPr>
          </w:p>
        </w:tc>
        <w:tc>
          <w:tcPr>
            <w:tcW w:w="2268" w:type="dxa"/>
          </w:tcPr>
          <w:p w14:paraId="366F3BB9" w14:textId="6A8ABB31" w:rsidR="009C00B7" w:rsidRPr="004E75A5" w:rsidRDefault="004E75A5" w:rsidP="009C00B7">
            <w:pPr>
              <w:rPr>
                <w:rFonts w:ascii="Garamond" w:hAnsi="Garamond"/>
              </w:rPr>
            </w:pPr>
            <w:r w:rsidRPr="004E75A5">
              <w:rPr>
                <w:rFonts w:ascii="Garamond" w:hAnsi="Garamond"/>
              </w:rPr>
              <w:t>25</w:t>
            </w:r>
            <w:r w:rsidRPr="004E75A5">
              <w:rPr>
                <w:rFonts w:ascii="Garamond" w:hAnsi="Garamond"/>
                <w:vertAlign w:val="superscript"/>
              </w:rPr>
              <w:t>th</w:t>
            </w:r>
            <w:r w:rsidRPr="004E75A5">
              <w:rPr>
                <w:rFonts w:ascii="Garamond" w:hAnsi="Garamond"/>
              </w:rPr>
              <w:t xml:space="preserve"> November</w:t>
            </w:r>
          </w:p>
        </w:tc>
        <w:tc>
          <w:tcPr>
            <w:tcW w:w="2268" w:type="dxa"/>
          </w:tcPr>
          <w:p w14:paraId="6452F109" w14:textId="1F28185D" w:rsidR="009C00B7" w:rsidRPr="004E75A5" w:rsidRDefault="004E75A5" w:rsidP="009C00B7">
            <w:pPr>
              <w:rPr>
                <w:rFonts w:ascii="Garamond" w:hAnsi="Garamond"/>
              </w:rPr>
            </w:pPr>
            <w:r w:rsidRPr="004E75A5">
              <w:rPr>
                <w:rFonts w:ascii="Garamond" w:hAnsi="Garamond"/>
              </w:rPr>
              <w:t>“</w:t>
            </w:r>
          </w:p>
        </w:tc>
        <w:tc>
          <w:tcPr>
            <w:tcW w:w="2977" w:type="dxa"/>
          </w:tcPr>
          <w:p w14:paraId="5CF5D563" w14:textId="57D9826F" w:rsidR="009C00B7" w:rsidRPr="004E75A5" w:rsidRDefault="001B5479" w:rsidP="009C00B7">
            <w:pPr>
              <w:rPr>
                <w:rFonts w:ascii="Garamond" w:hAnsi="Garamond"/>
              </w:rPr>
            </w:pPr>
            <w:r w:rsidRPr="001B5479">
              <w:rPr>
                <w:rFonts w:ascii="Garamond" w:hAnsi="Garamond"/>
                <w:iCs/>
              </w:rPr>
              <w:t>Equality, Diversity and Inclusion Workshop: Challenging racism in practice</w:t>
            </w:r>
          </w:p>
        </w:tc>
      </w:tr>
      <w:tr w:rsidR="009C00B7" w:rsidRPr="004E75A5" w14:paraId="157D96CB" w14:textId="77777777" w:rsidTr="001B5479">
        <w:tc>
          <w:tcPr>
            <w:tcW w:w="1696" w:type="dxa"/>
          </w:tcPr>
          <w:p w14:paraId="3C06B370" w14:textId="77777777" w:rsidR="009C00B7" w:rsidRPr="004E75A5" w:rsidRDefault="009C00B7" w:rsidP="009C00B7">
            <w:pPr>
              <w:rPr>
                <w:rFonts w:ascii="Garamond" w:hAnsi="Garamond"/>
              </w:rPr>
            </w:pPr>
            <w:r w:rsidRPr="004E75A5">
              <w:rPr>
                <w:rFonts w:ascii="Garamond" w:hAnsi="Garamond"/>
                <w:b/>
                <w:bCs/>
              </w:rPr>
              <w:t xml:space="preserve">8 </w:t>
            </w:r>
            <w:r w:rsidRPr="004E75A5">
              <w:rPr>
                <w:rFonts w:ascii="Garamond" w:hAnsi="Garamond"/>
              </w:rPr>
              <w:t>– Thursday</w:t>
            </w:r>
          </w:p>
          <w:p w14:paraId="789E87CE" w14:textId="040438CE" w:rsidR="009C00B7" w:rsidRPr="004E75A5" w:rsidRDefault="009C00B7" w:rsidP="009C00B7">
            <w:pPr>
              <w:rPr>
                <w:rFonts w:ascii="Garamond" w:hAnsi="Garamond"/>
              </w:rPr>
            </w:pPr>
          </w:p>
        </w:tc>
        <w:tc>
          <w:tcPr>
            <w:tcW w:w="2268" w:type="dxa"/>
          </w:tcPr>
          <w:p w14:paraId="74CCD5BB" w14:textId="7A0FE096" w:rsidR="009C00B7" w:rsidRPr="004E75A5" w:rsidRDefault="009C00B7" w:rsidP="009C00B7">
            <w:pPr>
              <w:rPr>
                <w:rFonts w:ascii="Garamond" w:hAnsi="Garamond"/>
              </w:rPr>
            </w:pPr>
            <w:r w:rsidRPr="004E75A5">
              <w:rPr>
                <w:rFonts w:ascii="Garamond" w:hAnsi="Garamond"/>
              </w:rPr>
              <w:t>2</w:t>
            </w:r>
            <w:r w:rsidRPr="004E75A5">
              <w:rPr>
                <w:rFonts w:ascii="Garamond" w:hAnsi="Garamond"/>
                <w:vertAlign w:val="superscript"/>
              </w:rPr>
              <w:t>nd</w:t>
            </w:r>
            <w:r w:rsidRPr="004E75A5">
              <w:rPr>
                <w:rFonts w:ascii="Garamond" w:hAnsi="Garamond"/>
              </w:rPr>
              <w:t xml:space="preserve"> December</w:t>
            </w:r>
          </w:p>
        </w:tc>
        <w:tc>
          <w:tcPr>
            <w:tcW w:w="2268" w:type="dxa"/>
          </w:tcPr>
          <w:p w14:paraId="71305659" w14:textId="4E27C171" w:rsidR="009C00B7" w:rsidRPr="004E75A5" w:rsidRDefault="009C00B7" w:rsidP="009C00B7">
            <w:pPr>
              <w:rPr>
                <w:rFonts w:ascii="Garamond" w:hAnsi="Garamond"/>
              </w:rPr>
            </w:pPr>
            <w:r w:rsidRPr="004E75A5">
              <w:rPr>
                <w:rFonts w:ascii="Garamond" w:hAnsi="Garamond"/>
              </w:rPr>
              <w:t>“</w:t>
            </w:r>
          </w:p>
        </w:tc>
        <w:tc>
          <w:tcPr>
            <w:tcW w:w="2977" w:type="dxa"/>
          </w:tcPr>
          <w:p w14:paraId="666D986E" w14:textId="0AF348EB" w:rsidR="009C00B7" w:rsidRPr="004E75A5" w:rsidRDefault="004E75A5" w:rsidP="009C00B7">
            <w:pPr>
              <w:rPr>
                <w:rFonts w:ascii="Garamond" w:hAnsi="Garamond"/>
              </w:rPr>
            </w:pPr>
            <w:r w:rsidRPr="004E75A5">
              <w:rPr>
                <w:rFonts w:ascii="Garamond" w:hAnsi="Garamond"/>
              </w:rPr>
              <w:t>How to use the winter vac and preparing for collections</w:t>
            </w:r>
          </w:p>
        </w:tc>
      </w:tr>
    </w:tbl>
    <w:p w14:paraId="1DD61CFB" w14:textId="70864150" w:rsidR="00D11FF0" w:rsidRPr="004E75A5" w:rsidRDefault="00D11FF0">
      <w:pPr>
        <w:rPr>
          <w:rFonts w:ascii="Garamond" w:hAnsi="Garamond"/>
        </w:rPr>
      </w:pPr>
    </w:p>
    <w:p w14:paraId="4D7F1F9A" w14:textId="58A5A151" w:rsidR="004E75A5" w:rsidRPr="004E75A5" w:rsidRDefault="004E75A5" w:rsidP="00B06F94">
      <w:pPr>
        <w:jc w:val="right"/>
        <w:rPr>
          <w:rFonts w:ascii="Garamond" w:hAnsi="Garamond"/>
        </w:rPr>
      </w:pPr>
      <w:bookmarkStart w:id="0" w:name="_GoBack"/>
      <w:r w:rsidRPr="004E75A5">
        <w:rPr>
          <w:rFonts w:ascii="Garamond" w:hAnsi="Garamond"/>
        </w:rPr>
        <w:t>Matthew Nicholl</w:t>
      </w:r>
      <w:r w:rsidR="001B5479">
        <w:rPr>
          <w:rFonts w:ascii="Garamond" w:hAnsi="Garamond"/>
        </w:rPr>
        <w:t xml:space="preserve">s (Senior </w:t>
      </w:r>
      <w:r w:rsidR="00B06F94">
        <w:rPr>
          <w:rFonts w:ascii="Garamond" w:hAnsi="Garamond"/>
        </w:rPr>
        <w:t>T</w:t>
      </w:r>
      <w:r w:rsidR="001B5479">
        <w:rPr>
          <w:rFonts w:ascii="Garamond" w:hAnsi="Garamond"/>
        </w:rPr>
        <w:t xml:space="preserve">utor), Elizabeth Macfarlane (Welfare Dean), Kate </w:t>
      </w:r>
      <w:proofErr w:type="spellStart"/>
      <w:r w:rsidR="001B5479">
        <w:rPr>
          <w:rFonts w:ascii="Garamond" w:hAnsi="Garamond"/>
        </w:rPr>
        <w:t>Doornik</w:t>
      </w:r>
      <w:proofErr w:type="spellEnd"/>
      <w:r w:rsidR="001B5479">
        <w:rPr>
          <w:rFonts w:ascii="Garamond" w:hAnsi="Garamond"/>
        </w:rPr>
        <w:t xml:space="preserve"> (Fellow for Equality)</w:t>
      </w:r>
      <w:r w:rsidR="00B06F94">
        <w:rPr>
          <w:rFonts w:ascii="Garamond" w:hAnsi="Garamond"/>
        </w:rPr>
        <w:t>.</w:t>
      </w:r>
      <w:bookmarkEnd w:id="0"/>
    </w:p>
    <w:sectPr w:rsidR="004E75A5" w:rsidRPr="004E75A5" w:rsidSect="00A957F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FF0"/>
    <w:rsid w:val="0003133A"/>
    <w:rsid w:val="000F6F7C"/>
    <w:rsid w:val="001B5479"/>
    <w:rsid w:val="004E75A5"/>
    <w:rsid w:val="00540E3A"/>
    <w:rsid w:val="00570E43"/>
    <w:rsid w:val="009C00B7"/>
    <w:rsid w:val="00A57D0A"/>
    <w:rsid w:val="00A957F5"/>
    <w:rsid w:val="00B012D1"/>
    <w:rsid w:val="00B06F94"/>
    <w:rsid w:val="00B42B3F"/>
    <w:rsid w:val="00B920C1"/>
    <w:rsid w:val="00D11FF0"/>
    <w:rsid w:val="00F42D19"/>
    <w:rsid w:val="00F74060"/>
    <w:rsid w:val="00FC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5CB63"/>
  <w15:chartTrackingRefBased/>
  <w15:docId w15:val="{4877E9B0-8F2F-C443-B244-245EDED6C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00B7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0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9C00B7"/>
  </w:style>
  <w:style w:type="character" w:styleId="Hyperlink">
    <w:name w:val="Hyperlink"/>
    <w:basedOn w:val="DefaultParagraphFont"/>
    <w:uiPriority w:val="99"/>
    <w:unhideWhenUsed/>
    <w:rsid w:val="004E75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75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4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ox.ac.uk/students/new/oxford-transition-suppor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00F05785AEBE41A32AABFCD7262221" ma:contentTypeVersion="14" ma:contentTypeDescription="Create a new document." ma:contentTypeScope="" ma:versionID="daee271019ef4a2b4ad7683e608487ea">
  <xsd:schema xmlns:xsd="http://www.w3.org/2001/XMLSchema" xmlns:xs="http://www.w3.org/2001/XMLSchema" xmlns:p="http://schemas.microsoft.com/office/2006/metadata/properties" xmlns:ns3="ca873f30-ab81-4c5c-9a5d-a9c55a6e8ee6" xmlns:ns4="cc6e9c22-d988-450a-92d4-21a545825f0b" targetNamespace="http://schemas.microsoft.com/office/2006/metadata/properties" ma:root="true" ma:fieldsID="ffcd33a27634d0b642a0f1e875f24869" ns3:_="" ns4:_="">
    <xsd:import namespace="ca873f30-ab81-4c5c-9a5d-a9c55a6e8ee6"/>
    <xsd:import namespace="cc6e9c22-d988-450a-92d4-21a545825f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873f30-ab81-4c5c-9a5d-a9c55a6e8e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e9c22-d988-450a-92d4-21a545825f0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3C832D-6178-44A6-BBD9-D00743BA2D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873f30-ab81-4c5c-9a5d-a9c55a6e8ee6"/>
    <ds:schemaRef ds:uri="cc6e9c22-d988-450a-92d4-21a545825f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F21842-87F7-428F-99CD-7E43E0581C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0A64B7-6198-4E4F-8DBC-72E796380D70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  <ds:schemaRef ds:uri="cc6e9c22-d988-450a-92d4-21a545825f0b"/>
    <ds:schemaRef ds:uri="http://schemas.openxmlformats.org/package/2006/metadata/core-properties"/>
    <ds:schemaRef ds:uri="ca873f30-ab81-4c5c-9a5d-a9c55a6e8ee6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Nicholls</dc:creator>
  <cp:keywords/>
  <dc:description/>
  <cp:lastModifiedBy>Charlotte Mapp</cp:lastModifiedBy>
  <cp:revision>2</cp:revision>
  <dcterms:created xsi:type="dcterms:W3CDTF">2021-10-01T08:18:00Z</dcterms:created>
  <dcterms:modified xsi:type="dcterms:W3CDTF">2021-10-01T08:18:00Z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0x0101005200F05785AEBE41A32AABFCD7262221</vt:lpwstr>
  </property>
</Properties>
</file>