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7267"/>
        <w:gridCol w:w="2633"/>
      </w:tblGrid>
      <w:tr w:rsidR="0024603C" w14:paraId="5A062E2C" w14:textId="77777777">
        <w:trPr>
          <w:trHeight w:hRule="exact" w:val="1035"/>
        </w:trPr>
        <w:tc>
          <w:tcPr>
            <w:tcW w:w="7267" w:type="dxa"/>
            <w:tcBorders>
              <w:top w:val="none" w:sz="0" w:space="0" w:color="000000"/>
              <w:left w:val="none" w:sz="0" w:space="0" w:color="000000"/>
              <w:bottom w:val="none" w:sz="0" w:space="0" w:color="000000"/>
              <w:right w:val="none" w:sz="0" w:space="0" w:color="000000"/>
            </w:tcBorders>
          </w:tcPr>
          <w:p w14:paraId="0EF29953" w14:textId="2A9A8D6B" w:rsidR="0024603C" w:rsidRDefault="003B116F">
            <w:pPr>
              <w:spacing w:before="10" w:after="32"/>
              <w:ind w:left="6499"/>
              <w:jc w:val="right"/>
              <w:textAlignment w:val="baseline"/>
            </w:pPr>
            <w:r>
              <w:rPr>
                <w:noProof/>
                <w:lang w:val="en-GB" w:eastAsia="en-GB"/>
              </w:rPr>
              <w:drawing>
                <wp:inline distT="0" distB="0" distL="0" distR="0" wp14:anchorId="2FD37BCE" wp14:editId="5F416833">
                  <wp:extent cx="487680" cy="6305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487680" cy="630555"/>
                          </a:xfrm>
                          <a:prstGeom prst="rect">
                            <a:avLst/>
                          </a:prstGeom>
                        </pic:spPr>
                      </pic:pic>
                    </a:graphicData>
                  </a:graphic>
                </wp:inline>
              </w:drawing>
            </w:r>
          </w:p>
        </w:tc>
        <w:tc>
          <w:tcPr>
            <w:tcW w:w="2633" w:type="dxa"/>
            <w:tcBorders>
              <w:top w:val="none" w:sz="0" w:space="0" w:color="000000"/>
              <w:left w:val="none" w:sz="0" w:space="0" w:color="000000"/>
              <w:bottom w:val="none" w:sz="0" w:space="0" w:color="000000"/>
              <w:right w:val="none" w:sz="0" w:space="0" w:color="000000"/>
            </w:tcBorders>
          </w:tcPr>
          <w:p w14:paraId="0BF0C43F" w14:textId="77777777" w:rsidR="0024603C" w:rsidRDefault="003B116F">
            <w:pPr>
              <w:spacing w:before="82" w:line="288" w:lineRule="exact"/>
              <w:ind w:left="144"/>
              <w:textAlignment w:val="baseline"/>
              <w:rPr>
                <w:rFonts w:ascii="Bodoni MT" w:eastAsia="Bodoni MT" w:hAnsi="Bodoni MT"/>
                <w:color w:val="000000"/>
                <w:sz w:val="24"/>
              </w:rPr>
            </w:pPr>
            <w:r>
              <w:rPr>
                <w:rFonts w:ascii="Bodoni MT" w:eastAsia="Bodoni MT" w:hAnsi="Bodoni MT"/>
                <w:color w:val="000000"/>
                <w:sz w:val="24"/>
              </w:rPr>
              <w:t>ST. JOHN’S COLLEGE</w:t>
            </w:r>
          </w:p>
          <w:p w14:paraId="2EA5561E" w14:textId="77777777" w:rsidR="0024603C" w:rsidRDefault="003B116F">
            <w:pPr>
              <w:spacing w:line="288" w:lineRule="exact"/>
              <w:ind w:left="144"/>
              <w:textAlignment w:val="baseline"/>
              <w:rPr>
                <w:rFonts w:ascii="Bodoni MT" w:eastAsia="Bodoni MT" w:hAnsi="Bodoni MT"/>
                <w:color w:val="000000"/>
                <w:sz w:val="24"/>
              </w:rPr>
            </w:pPr>
            <w:r>
              <w:rPr>
                <w:rFonts w:ascii="Bodoni MT" w:eastAsia="Bodoni MT" w:hAnsi="Bodoni MT"/>
                <w:color w:val="000000"/>
                <w:sz w:val="24"/>
              </w:rPr>
              <w:t>Oxford</w:t>
            </w:r>
          </w:p>
          <w:p w14:paraId="17E57D57" w14:textId="77777777" w:rsidR="0024603C" w:rsidRDefault="003B116F">
            <w:pPr>
              <w:spacing w:after="76" w:line="288" w:lineRule="exact"/>
              <w:ind w:left="144"/>
              <w:textAlignment w:val="baseline"/>
              <w:rPr>
                <w:rFonts w:ascii="Bodoni MT" w:eastAsia="Bodoni MT" w:hAnsi="Bodoni MT"/>
                <w:color w:val="000000"/>
                <w:sz w:val="24"/>
              </w:rPr>
            </w:pPr>
            <w:r>
              <w:rPr>
                <w:rFonts w:ascii="Bodoni MT" w:eastAsia="Bodoni MT" w:hAnsi="Bodoni MT"/>
                <w:color w:val="000000"/>
                <w:sz w:val="24"/>
              </w:rPr>
              <w:t>OX1 3JP</w:t>
            </w:r>
          </w:p>
        </w:tc>
      </w:tr>
    </w:tbl>
    <w:p w14:paraId="3A263756" w14:textId="77777777" w:rsidR="0024603C" w:rsidRDefault="0024603C">
      <w:pPr>
        <w:spacing w:after="232" w:line="20" w:lineRule="exact"/>
      </w:pPr>
    </w:p>
    <w:p w14:paraId="6725A08D" w14:textId="77777777" w:rsidR="0024603C" w:rsidRDefault="00301151">
      <w:pPr>
        <w:spacing w:before="12" w:line="259" w:lineRule="exact"/>
        <w:textAlignment w:val="baseline"/>
        <w:rPr>
          <w:rFonts w:ascii="Bodoni MT" w:eastAsia="Bodoni MT" w:hAnsi="Bodoni MT"/>
          <w:color w:val="000000"/>
          <w:sz w:val="23"/>
        </w:rPr>
      </w:pPr>
      <w:r>
        <w:rPr>
          <w:rFonts w:ascii="Bodoni MT" w:eastAsia="Bodoni MT" w:hAnsi="Bodoni MT"/>
          <w:color w:val="000000"/>
          <w:sz w:val="23"/>
        </w:rPr>
        <w:t>Dr</w:t>
      </w:r>
      <w:r w:rsidR="003B116F">
        <w:rPr>
          <w:rFonts w:ascii="Bodoni MT" w:eastAsia="Bodoni MT" w:hAnsi="Bodoni MT"/>
          <w:color w:val="000000"/>
          <w:sz w:val="23"/>
        </w:rPr>
        <w:t xml:space="preserve"> Matthew Nicholls </w:t>
      </w:r>
      <w:r w:rsidR="003B116F">
        <w:rPr>
          <w:rFonts w:ascii="Bodoni MT" w:eastAsia="Bodoni MT" w:hAnsi="Bodoni MT"/>
          <w:color w:val="000000"/>
          <w:sz w:val="23"/>
        </w:rPr>
        <w:br/>
        <w:t>Senior Tutor</w:t>
      </w:r>
    </w:p>
    <w:p w14:paraId="298D37E9" w14:textId="77777777" w:rsidR="00301151" w:rsidRDefault="003B116F" w:rsidP="00301151">
      <w:pPr>
        <w:spacing w:line="216" w:lineRule="exact"/>
        <w:textAlignment w:val="baseline"/>
        <w:rPr>
          <w:rFonts w:ascii="Bodoni MT" w:eastAsia="Bodoni MT" w:hAnsi="Bodoni MT"/>
          <w:b/>
          <w:i/>
          <w:color w:val="000000"/>
          <w:sz w:val="19"/>
        </w:rPr>
      </w:pPr>
      <w:r>
        <w:rPr>
          <w:rFonts w:ascii="Bodoni MT" w:eastAsia="Bodoni MT" w:hAnsi="Bodoni MT"/>
          <w:b/>
          <w:i/>
          <w:color w:val="000000"/>
          <w:sz w:val="19"/>
        </w:rPr>
        <w:t xml:space="preserve">Direct Line </w:t>
      </w:r>
      <w:r>
        <w:rPr>
          <w:rFonts w:ascii="Bodoni MT" w:eastAsia="Bodoni MT" w:hAnsi="Bodoni MT"/>
          <w:i/>
          <w:color w:val="000000"/>
          <w:sz w:val="18"/>
        </w:rPr>
        <w:t xml:space="preserve">(01865) 287183 </w:t>
      </w:r>
      <w:r>
        <w:rPr>
          <w:rFonts w:ascii="Bodoni MT" w:eastAsia="Bodoni MT" w:hAnsi="Bodoni MT"/>
          <w:i/>
          <w:color w:val="000000"/>
          <w:sz w:val="18"/>
        </w:rPr>
        <w:br/>
      </w:r>
      <w:hyperlink r:id="rId8">
        <w:r>
          <w:rPr>
            <w:rFonts w:ascii="Bodoni MT" w:eastAsia="Bodoni MT" w:hAnsi="Bodoni MT"/>
            <w:i/>
            <w:color w:val="0000FF"/>
            <w:sz w:val="19"/>
            <w:u w:val="single"/>
          </w:rPr>
          <w:t>senior.tutor@sjc.ox.ac.uk</w:t>
        </w:r>
      </w:hyperlink>
      <w:r>
        <w:rPr>
          <w:rFonts w:ascii="Bodoni MT" w:eastAsia="Bodoni MT" w:hAnsi="Bodoni MT"/>
          <w:i/>
          <w:color w:val="000000"/>
          <w:sz w:val="18"/>
        </w:rPr>
        <w:t xml:space="preserve"> </w:t>
      </w:r>
    </w:p>
    <w:p w14:paraId="29A6B4B2" w14:textId="77777777" w:rsidR="00BE44D4" w:rsidRDefault="00BE44D4" w:rsidP="00301151">
      <w:pPr>
        <w:spacing w:line="216" w:lineRule="exact"/>
        <w:jc w:val="right"/>
        <w:textAlignment w:val="baseline"/>
        <w:rPr>
          <w:rFonts w:eastAsia="Bodoni MT"/>
          <w:color w:val="000000"/>
          <w:sz w:val="24"/>
          <w:szCs w:val="24"/>
        </w:rPr>
      </w:pPr>
    </w:p>
    <w:p w14:paraId="3BC93FE7" w14:textId="743AAE7C" w:rsidR="00A61ADD" w:rsidRPr="006A11D5" w:rsidRDefault="0002785E" w:rsidP="00A61ADD">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jc w:val="right"/>
        <w:rPr>
          <w:sz w:val="24"/>
          <w:szCs w:val="24"/>
        </w:rPr>
      </w:pPr>
      <w:r w:rsidRPr="006A11D5">
        <w:rPr>
          <w:sz w:val="24"/>
          <w:szCs w:val="24"/>
        </w:rPr>
        <w:t>October</w:t>
      </w:r>
      <w:r w:rsidR="00A61ADD" w:rsidRPr="006A11D5">
        <w:rPr>
          <w:sz w:val="24"/>
          <w:szCs w:val="24"/>
        </w:rPr>
        <w:t xml:space="preserve"> 202</w:t>
      </w:r>
      <w:r w:rsidR="00345D2D">
        <w:rPr>
          <w:sz w:val="24"/>
          <w:szCs w:val="24"/>
        </w:rPr>
        <w:t>4</w:t>
      </w:r>
    </w:p>
    <w:p w14:paraId="268FECBC" w14:textId="77777777" w:rsidR="006A11D5" w:rsidRDefault="006A11D5" w:rsidP="006A11D5">
      <w:pPr>
        <w:rPr>
          <w:sz w:val="24"/>
          <w:szCs w:val="24"/>
        </w:rPr>
      </w:pPr>
    </w:p>
    <w:p w14:paraId="293F6B3D" w14:textId="77777777" w:rsidR="006A11D5" w:rsidRDefault="006A11D5" w:rsidP="006A11D5">
      <w:pPr>
        <w:rPr>
          <w:sz w:val="24"/>
          <w:szCs w:val="24"/>
        </w:rPr>
      </w:pPr>
    </w:p>
    <w:p w14:paraId="07935BDD" w14:textId="7A79AF1A" w:rsidR="006A11D5" w:rsidRPr="006A11D5" w:rsidRDefault="006A11D5" w:rsidP="006A11D5">
      <w:pPr>
        <w:rPr>
          <w:sz w:val="24"/>
          <w:szCs w:val="24"/>
        </w:rPr>
      </w:pPr>
      <w:r w:rsidRPr="006A11D5">
        <w:rPr>
          <w:sz w:val="24"/>
          <w:szCs w:val="24"/>
        </w:rPr>
        <w:t>Dear student,</w:t>
      </w:r>
    </w:p>
    <w:p w14:paraId="3B37D453" w14:textId="77777777" w:rsidR="006A11D5" w:rsidRPr="006A11D5" w:rsidRDefault="006A11D5" w:rsidP="006A11D5">
      <w:pPr>
        <w:rPr>
          <w:sz w:val="24"/>
          <w:szCs w:val="24"/>
        </w:rPr>
      </w:pPr>
    </w:p>
    <w:p w14:paraId="67D93FFA" w14:textId="5408959D" w:rsidR="006A11D5" w:rsidRDefault="006A11D5" w:rsidP="006A11D5">
      <w:pPr>
        <w:rPr>
          <w:sz w:val="24"/>
          <w:szCs w:val="24"/>
        </w:rPr>
      </w:pPr>
      <w:r w:rsidRPr="006A11D5">
        <w:rPr>
          <w:sz w:val="24"/>
          <w:szCs w:val="24"/>
        </w:rPr>
        <w:t xml:space="preserve">Welcome to St John’s. We are very glad that you are joining our academic community. Like most Oxford Colleges, St John’s is home to undergraduate and postgraduate students in a wide variety of subjects, as well as to academic and </w:t>
      </w:r>
      <w:r w:rsidR="00A06CC7">
        <w:rPr>
          <w:sz w:val="24"/>
          <w:szCs w:val="24"/>
        </w:rPr>
        <w:t xml:space="preserve">professional </w:t>
      </w:r>
      <w:r w:rsidRPr="006A11D5">
        <w:rPr>
          <w:sz w:val="24"/>
          <w:szCs w:val="24"/>
        </w:rPr>
        <w:t>staff.  All of us are here to enable the educational mission of the College, and we are pleased to welcome you to become part of that.</w:t>
      </w:r>
    </w:p>
    <w:p w14:paraId="380652D0" w14:textId="77777777" w:rsidR="006A11D5" w:rsidRPr="006A11D5" w:rsidRDefault="006A11D5" w:rsidP="006A11D5">
      <w:pPr>
        <w:rPr>
          <w:sz w:val="24"/>
          <w:szCs w:val="24"/>
        </w:rPr>
      </w:pPr>
    </w:p>
    <w:p w14:paraId="14785322" w14:textId="042309FF" w:rsidR="006A11D5" w:rsidRDefault="006A11D5" w:rsidP="006A11D5">
      <w:pPr>
        <w:rPr>
          <w:sz w:val="24"/>
          <w:szCs w:val="24"/>
        </w:rPr>
      </w:pPr>
      <w:r w:rsidRPr="006A11D5">
        <w:rPr>
          <w:sz w:val="24"/>
          <w:szCs w:val="24"/>
        </w:rPr>
        <w:t xml:space="preserve">As Senior Tutor I have overall responsibility for teaching in the College. You have earned your place in College through a competitive process, and we are confident that you will thrive here. Your time here will give you the opportunity to study your chosen subject in depth. University study is different to your work at school, and your tutors will help you to navigate that transition. The College also puts in place plenty of support – the library, </w:t>
      </w:r>
      <w:r w:rsidR="00345D2D">
        <w:rPr>
          <w:sz w:val="24"/>
          <w:szCs w:val="24"/>
        </w:rPr>
        <w:t xml:space="preserve">our </w:t>
      </w:r>
      <w:r w:rsidR="00A06CC7">
        <w:rPr>
          <w:sz w:val="24"/>
          <w:szCs w:val="24"/>
        </w:rPr>
        <w:t xml:space="preserve">wellbeing </w:t>
      </w:r>
      <w:r w:rsidRPr="006A11D5">
        <w:rPr>
          <w:sz w:val="24"/>
          <w:szCs w:val="24"/>
        </w:rPr>
        <w:t>team,</w:t>
      </w:r>
      <w:r w:rsidR="00345D2D">
        <w:rPr>
          <w:sz w:val="24"/>
          <w:szCs w:val="24"/>
        </w:rPr>
        <w:t xml:space="preserve"> the</w:t>
      </w:r>
      <w:r w:rsidRPr="006A11D5">
        <w:rPr>
          <w:sz w:val="24"/>
          <w:szCs w:val="24"/>
        </w:rPr>
        <w:t xml:space="preserve"> </w:t>
      </w:r>
      <w:r w:rsidR="00A06CC7">
        <w:rPr>
          <w:sz w:val="24"/>
          <w:szCs w:val="24"/>
        </w:rPr>
        <w:t>academic skills</w:t>
      </w:r>
      <w:r w:rsidRPr="006A11D5">
        <w:rPr>
          <w:sz w:val="24"/>
          <w:szCs w:val="24"/>
        </w:rPr>
        <w:t xml:space="preserve"> advi</w:t>
      </w:r>
      <w:r w:rsidR="00345D2D">
        <w:rPr>
          <w:sz w:val="24"/>
          <w:szCs w:val="24"/>
        </w:rPr>
        <w:t>sors</w:t>
      </w:r>
      <w:r w:rsidRPr="006A11D5">
        <w:rPr>
          <w:sz w:val="24"/>
          <w:szCs w:val="24"/>
        </w:rPr>
        <w:t>, my colleagues in our Academic Office, and more – to help you find your feet</w:t>
      </w:r>
      <w:r w:rsidR="00A0405A">
        <w:rPr>
          <w:sz w:val="24"/>
          <w:szCs w:val="24"/>
        </w:rPr>
        <w:t xml:space="preserve"> as you start, and throughout your time with us</w:t>
      </w:r>
      <w:r w:rsidR="00796474">
        <w:rPr>
          <w:sz w:val="24"/>
          <w:szCs w:val="24"/>
        </w:rPr>
        <w:t>. E</w:t>
      </w:r>
      <w:r w:rsidRPr="006A11D5">
        <w:rPr>
          <w:sz w:val="24"/>
          <w:szCs w:val="24"/>
        </w:rPr>
        <w:t xml:space="preserve">xisting students in your subject area, and in the JCR, </w:t>
      </w:r>
      <w:r w:rsidR="00796474">
        <w:rPr>
          <w:sz w:val="24"/>
          <w:szCs w:val="24"/>
        </w:rPr>
        <w:t>will also be able to</w:t>
      </w:r>
      <w:r w:rsidRPr="006A11D5">
        <w:rPr>
          <w:sz w:val="24"/>
          <w:szCs w:val="24"/>
        </w:rPr>
        <w:t xml:space="preserve"> offer advice.</w:t>
      </w:r>
    </w:p>
    <w:p w14:paraId="55CED151" w14:textId="77777777" w:rsidR="006A11D5" w:rsidRPr="006A11D5" w:rsidRDefault="006A11D5" w:rsidP="006A11D5">
      <w:pPr>
        <w:rPr>
          <w:sz w:val="24"/>
          <w:szCs w:val="24"/>
        </w:rPr>
      </w:pPr>
    </w:p>
    <w:p w14:paraId="6719F5BF" w14:textId="11636035" w:rsidR="006A11D5" w:rsidRPr="006A11D5" w:rsidRDefault="006A11D5" w:rsidP="006A11D5">
      <w:pPr>
        <w:rPr>
          <w:sz w:val="24"/>
          <w:szCs w:val="24"/>
        </w:rPr>
      </w:pPr>
      <w:r w:rsidRPr="006A11D5">
        <w:rPr>
          <w:sz w:val="24"/>
          <w:szCs w:val="24"/>
        </w:rPr>
        <w:t xml:space="preserve">You will hear more from me (and others) about that in Welcome Week, and about how to make the best academic start to your time at St John’s. There will be a lot of information given to you in that busy </w:t>
      </w:r>
      <w:r w:rsidR="0080280F">
        <w:rPr>
          <w:sz w:val="24"/>
          <w:szCs w:val="24"/>
        </w:rPr>
        <w:t>week</w:t>
      </w:r>
      <w:r w:rsidRPr="006A11D5">
        <w:rPr>
          <w:sz w:val="24"/>
          <w:szCs w:val="24"/>
        </w:rPr>
        <w:t>; if I were to offer one piece of advice it would be: if in doubt – ask!</w:t>
      </w:r>
    </w:p>
    <w:p w14:paraId="69F59BA4" w14:textId="77777777" w:rsidR="006A11D5" w:rsidRPr="006A11D5" w:rsidRDefault="006A11D5" w:rsidP="006A11D5">
      <w:pPr>
        <w:rPr>
          <w:sz w:val="24"/>
          <w:szCs w:val="24"/>
        </w:rPr>
      </w:pPr>
    </w:p>
    <w:p w14:paraId="34C0D1A6" w14:textId="7A40F474" w:rsidR="006A11D5" w:rsidRPr="006A11D5" w:rsidRDefault="006A11D5" w:rsidP="006A11D5">
      <w:pPr>
        <w:rPr>
          <w:sz w:val="24"/>
          <w:szCs w:val="24"/>
        </w:rPr>
      </w:pPr>
      <w:r w:rsidRPr="006A11D5">
        <w:rPr>
          <w:sz w:val="24"/>
          <w:szCs w:val="24"/>
        </w:rPr>
        <w:t>I look forward to meeting you.</w:t>
      </w:r>
    </w:p>
    <w:p w14:paraId="0C1A2635" w14:textId="77777777" w:rsidR="0024603C" w:rsidRPr="006A11D5" w:rsidRDefault="003B116F">
      <w:pPr>
        <w:spacing w:before="261" w:after="769" w:line="272" w:lineRule="exact"/>
        <w:textAlignment w:val="baseline"/>
        <w:rPr>
          <w:rFonts w:eastAsia="Times New Roman"/>
          <w:color w:val="000000"/>
          <w:sz w:val="24"/>
          <w:szCs w:val="24"/>
        </w:rPr>
      </w:pPr>
      <w:r w:rsidRPr="006A11D5">
        <w:rPr>
          <w:rFonts w:eastAsia="Times New Roman"/>
          <w:color w:val="000000"/>
          <w:sz w:val="24"/>
          <w:szCs w:val="24"/>
        </w:rPr>
        <w:t>Yours sincerely,</w:t>
      </w:r>
    </w:p>
    <w:p w14:paraId="2E022635" w14:textId="77777777" w:rsidR="000D2781" w:rsidRDefault="003B116F" w:rsidP="00B47C12">
      <w:pPr>
        <w:spacing w:after="794"/>
        <w:ind w:right="6329"/>
        <w:textAlignment w:val="baseline"/>
        <w:rPr>
          <w:rFonts w:eastAsia="Times New Roman"/>
          <w:color w:val="000000"/>
          <w:sz w:val="24"/>
        </w:rPr>
      </w:pPr>
      <w:r>
        <w:rPr>
          <w:noProof/>
          <w:lang w:val="en-GB" w:eastAsia="en-GB"/>
        </w:rPr>
        <w:drawing>
          <wp:inline distT="0" distB="0" distL="0" distR="0" wp14:anchorId="6B47489D" wp14:editId="28B991F1">
            <wp:extent cx="2267585" cy="29845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9"/>
                    <a:stretch>
                      <a:fillRect/>
                    </a:stretch>
                  </pic:blipFill>
                  <pic:spPr>
                    <a:xfrm>
                      <a:off x="0" y="0"/>
                      <a:ext cx="2267585" cy="298450"/>
                    </a:xfrm>
                    <a:prstGeom prst="rect">
                      <a:avLst/>
                    </a:prstGeom>
                  </pic:spPr>
                </pic:pic>
              </a:graphicData>
            </a:graphic>
          </wp:inline>
        </w:drawing>
      </w:r>
    </w:p>
    <w:p w14:paraId="7C99F971" w14:textId="70C0C2E8" w:rsidR="00BE44D4" w:rsidRPr="00B47C12" w:rsidRDefault="00301151" w:rsidP="00B47C12">
      <w:pPr>
        <w:spacing w:after="794"/>
        <w:ind w:right="6329"/>
        <w:textAlignment w:val="baseline"/>
      </w:pPr>
      <w:r>
        <w:rPr>
          <w:rFonts w:eastAsia="Times New Roman"/>
          <w:color w:val="000000"/>
          <w:sz w:val="24"/>
        </w:rPr>
        <w:t>D</w:t>
      </w:r>
      <w:r w:rsidR="003B116F">
        <w:rPr>
          <w:rFonts w:eastAsia="Times New Roman"/>
          <w:color w:val="000000"/>
          <w:sz w:val="24"/>
        </w:rPr>
        <w:t xml:space="preserve">r Matthew Nicholls </w:t>
      </w:r>
      <w:r w:rsidR="003B116F">
        <w:rPr>
          <w:rFonts w:eastAsia="Times New Roman"/>
          <w:color w:val="000000"/>
          <w:sz w:val="24"/>
        </w:rPr>
        <w:br/>
        <w:t>Senior Tutor</w:t>
      </w:r>
    </w:p>
    <w:sectPr w:rsidR="00BE44D4" w:rsidRPr="00B47C12">
      <w:footerReference w:type="default" r:id="rId10"/>
      <w:pgSz w:w="11904" w:h="16843"/>
      <w:pgMar w:top="720" w:right="593" w:bottom="181"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4F7AF" w14:textId="77777777" w:rsidR="00891D29" w:rsidRDefault="00891D29" w:rsidP="00C93D23">
      <w:r>
        <w:separator/>
      </w:r>
    </w:p>
  </w:endnote>
  <w:endnote w:type="continuationSeparator" w:id="0">
    <w:p w14:paraId="22B1B9F1" w14:textId="77777777" w:rsidR="00891D29" w:rsidRDefault="00891D29" w:rsidP="00C9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doni MT">
    <w:panose1 w:val="020B0604020202020204"/>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doni MT">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7307" w14:textId="77777777" w:rsidR="00C93D23" w:rsidRDefault="00C93D23">
    <w:pPr>
      <w:pStyle w:val="Footer"/>
    </w:pPr>
    <w:r>
      <w:ptab w:relativeTo="margin" w:alignment="center" w:leader="none"/>
    </w:r>
    <w:r>
      <w:rPr>
        <w:rFonts w:ascii="Bodoni MT" w:hAnsi="Bodoni MT"/>
        <w:sz w:val="18"/>
        <w:szCs w:val="18"/>
      </w:rPr>
      <w:t>Registered Charity: 1139733</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B1B8" w14:textId="77777777" w:rsidR="00891D29" w:rsidRDefault="00891D29" w:rsidP="00C93D23">
      <w:r>
        <w:separator/>
      </w:r>
    </w:p>
  </w:footnote>
  <w:footnote w:type="continuationSeparator" w:id="0">
    <w:p w14:paraId="0AD313B4" w14:textId="77777777" w:rsidR="00891D29" w:rsidRDefault="00891D29" w:rsidP="00C93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A24A5"/>
    <w:multiLevelType w:val="hybridMultilevel"/>
    <w:tmpl w:val="E9E6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39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7"/>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3C"/>
    <w:rsid w:val="0002785E"/>
    <w:rsid w:val="000D2781"/>
    <w:rsid w:val="00121254"/>
    <w:rsid w:val="00207832"/>
    <w:rsid w:val="0024603C"/>
    <w:rsid w:val="00301151"/>
    <w:rsid w:val="00324AE4"/>
    <w:rsid w:val="00345D2D"/>
    <w:rsid w:val="003B116F"/>
    <w:rsid w:val="005C6DD6"/>
    <w:rsid w:val="006714BE"/>
    <w:rsid w:val="00671EC4"/>
    <w:rsid w:val="0068557B"/>
    <w:rsid w:val="00685C45"/>
    <w:rsid w:val="006A11D5"/>
    <w:rsid w:val="00796474"/>
    <w:rsid w:val="007D1E2B"/>
    <w:rsid w:val="0080280F"/>
    <w:rsid w:val="00891D29"/>
    <w:rsid w:val="00911819"/>
    <w:rsid w:val="00A01C0F"/>
    <w:rsid w:val="00A0405A"/>
    <w:rsid w:val="00A06CC7"/>
    <w:rsid w:val="00A50A0A"/>
    <w:rsid w:val="00A61ADD"/>
    <w:rsid w:val="00B47C12"/>
    <w:rsid w:val="00B911C7"/>
    <w:rsid w:val="00BA1A3D"/>
    <w:rsid w:val="00BE1E55"/>
    <w:rsid w:val="00BE44D4"/>
    <w:rsid w:val="00C93D23"/>
    <w:rsid w:val="00CA69FF"/>
    <w:rsid w:val="00CF18C7"/>
    <w:rsid w:val="00E5232F"/>
    <w:rsid w:val="00E90821"/>
    <w:rsid w:val="00FC6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16C2"/>
  <w15:docId w15:val="{C259B185-2CB4-46AA-B99D-AF93185D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16F"/>
    <w:rPr>
      <w:rFonts w:ascii="Tahoma" w:hAnsi="Tahoma" w:cs="Tahoma"/>
      <w:sz w:val="16"/>
      <w:szCs w:val="16"/>
    </w:rPr>
  </w:style>
  <w:style w:type="character" w:customStyle="1" w:styleId="BalloonTextChar">
    <w:name w:val="Balloon Text Char"/>
    <w:basedOn w:val="DefaultParagraphFont"/>
    <w:link w:val="BalloonText"/>
    <w:uiPriority w:val="99"/>
    <w:semiHidden/>
    <w:rsid w:val="003B116F"/>
    <w:rPr>
      <w:rFonts w:ascii="Tahoma" w:hAnsi="Tahoma" w:cs="Tahoma"/>
      <w:sz w:val="16"/>
      <w:szCs w:val="16"/>
    </w:rPr>
  </w:style>
  <w:style w:type="paragraph" w:styleId="Header">
    <w:name w:val="header"/>
    <w:basedOn w:val="Normal"/>
    <w:link w:val="HeaderChar"/>
    <w:uiPriority w:val="99"/>
    <w:unhideWhenUsed/>
    <w:rsid w:val="00C93D23"/>
    <w:pPr>
      <w:tabs>
        <w:tab w:val="center" w:pos="4513"/>
        <w:tab w:val="right" w:pos="9026"/>
      </w:tabs>
    </w:pPr>
  </w:style>
  <w:style w:type="character" w:customStyle="1" w:styleId="HeaderChar">
    <w:name w:val="Header Char"/>
    <w:basedOn w:val="DefaultParagraphFont"/>
    <w:link w:val="Header"/>
    <w:uiPriority w:val="99"/>
    <w:rsid w:val="00C93D23"/>
  </w:style>
  <w:style w:type="paragraph" w:styleId="Footer">
    <w:name w:val="footer"/>
    <w:basedOn w:val="Normal"/>
    <w:link w:val="FooterChar"/>
    <w:uiPriority w:val="99"/>
    <w:unhideWhenUsed/>
    <w:rsid w:val="00C93D23"/>
    <w:pPr>
      <w:tabs>
        <w:tab w:val="center" w:pos="4513"/>
        <w:tab w:val="right" w:pos="9026"/>
      </w:tabs>
    </w:pPr>
  </w:style>
  <w:style w:type="character" w:customStyle="1" w:styleId="FooterChar">
    <w:name w:val="Footer Char"/>
    <w:basedOn w:val="DefaultParagraphFont"/>
    <w:link w:val="Footer"/>
    <w:uiPriority w:val="99"/>
    <w:rsid w:val="00C93D23"/>
  </w:style>
  <w:style w:type="paragraph" w:styleId="ListParagraph">
    <w:name w:val="List Paragraph"/>
    <w:basedOn w:val="Normal"/>
    <w:uiPriority w:val="34"/>
    <w:qFormat/>
    <w:rsid w:val="00671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nior.tutor@sjc.ox.ac.uk" TargetMode="Externa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Marston</dc:creator>
  <cp:lastModifiedBy>Matthew Nicholls</cp:lastModifiedBy>
  <cp:revision>6</cp:revision>
  <cp:lastPrinted>2020-09-24T13:38:00Z</cp:lastPrinted>
  <dcterms:created xsi:type="dcterms:W3CDTF">2024-07-02T13:31:00Z</dcterms:created>
  <dcterms:modified xsi:type="dcterms:W3CDTF">2024-07-02T13:34:00Z</dcterms:modified>
</cp:coreProperties>
</file>